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5A" w:rsidRDefault="00A27F5A" w:rsidP="00DD2C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context of Autonomous Status that </w:t>
      </w:r>
      <w:r w:rsidR="005C3583"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z w:val="24"/>
          <w:szCs w:val="24"/>
        </w:rPr>
        <w:t xml:space="preserve"> be</w:t>
      </w:r>
      <w:r w:rsidR="005C3583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conferred to the college, Internal Quality Assurance Cell </w:t>
      </w:r>
      <w:r w:rsidR="00340DE3">
        <w:rPr>
          <w:rFonts w:ascii="Times New Roman" w:hAnsi="Times New Roman"/>
          <w:sz w:val="24"/>
          <w:szCs w:val="24"/>
        </w:rPr>
        <w:t xml:space="preserve">(IQAC) </w:t>
      </w:r>
      <w:r>
        <w:rPr>
          <w:rFonts w:ascii="Times New Roman" w:hAnsi="Times New Roman"/>
          <w:sz w:val="24"/>
          <w:szCs w:val="24"/>
        </w:rPr>
        <w:t xml:space="preserve">of the college </w:t>
      </w:r>
      <w:r w:rsidR="00340DE3">
        <w:rPr>
          <w:rFonts w:ascii="Times New Roman" w:hAnsi="Times New Roman"/>
          <w:sz w:val="24"/>
          <w:szCs w:val="24"/>
        </w:rPr>
        <w:t>gains</w:t>
      </w:r>
      <w:r>
        <w:rPr>
          <w:rFonts w:ascii="Times New Roman" w:hAnsi="Times New Roman"/>
          <w:sz w:val="24"/>
          <w:szCs w:val="24"/>
        </w:rPr>
        <w:t xml:space="preserve"> paramount importance to ensure quality in all aspects. Therefore</w:t>
      </w:r>
      <w:r w:rsidR="00340D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IQAC ac</w:t>
      </w:r>
      <w:r w:rsidR="00340DE3">
        <w:rPr>
          <w:rFonts w:ascii="Times New Roman" w:hAnsi="Times New Roman"/>
          <w:sz w:val="24"/>
          <w:szCs w:val="24"/>
        </w:rPr>
        <w:t>tivities play significant role in providing quality learning experience to students, enrichment of teaching satisfaction to faculty and staff.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0F6" w:rsidRDefault="00136BB4" w:rsidP="00DD2C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IQAC Activities</w:t>
      </w:r>
      <w:r w:rsidR="00A27F5A">
        <w:rPr>
          <w:rFonts w:ascii="Times New Roman" w:hAnsi="Times New Roman"/>
          <w:sz w:val="24"/>
          <w:szCs w:val="24"/>
        </w:rPr>
        <w:t xml:space="preserve"> </w:t>
      </w:r>
      <w:r w:rsidR="00474DAE">
        <w:rPr>
          <w:rFonts w:ascii="Times New Roman" w:hAnsi="Times New Roman"/>
          <w:sz w:val="24"/>
          <w:szCs w:val="24"/>
        </w:rPr>
        <w:t>currently conducted</w:t>
      </w:r>
      <w:r w:rsidR="00A27F5A">
        <w:rPr>
          <w:rFonts w:ascii="Times New Roman" w:hAnsi="Times New Roman"/>
          <w:sz w:val="24"/>
          <w:szCs w:val="24"/>
        </w:rPr>
        <w:t xml:space="preserve"> are:</w:t>
      </w:r>
    </w:p>
    <w:p w:rsidR="00136BB4" w:rsidRDefault="00136BB4" w:rsidP="00DD2C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f</w:t>
      </w:r>
      <w:r w:rsidRPr="00136BB4">
        <w:rPr>
          <w:rFonts w:ascii="Times New Roman" w:hAnsi="Times New Roman"/>
          <w:sz w:val="24"/>
          <w:szCs w:val="24"/>
        </w:rPr>
        <w:t>eedback from all stake holders</w:t>
      </w:r>
    </w:p>
    <w:p w:rsidR="00825F29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</w:t>
      </w:r>
      <w:r w:rsidR="00825F29">
        <w:rPr>
          <w:rFonts w:ascii="Times New Roman" w:hAnsi="Times New Roman"/>
          <w:sz w:val="24"/>
          <w:szCs w:val="24"/>
        </w:rPr>
        <w:t xml:space="preserve">on </w:t>
      </w:r>
      <w:r w:rsidR="00575BEA">
        <w:rPr>
          <w:rFonts w:ascii="Times New Roman" w:hAnsi="Times New Roman"/>
          <w:sz w:val="24"/>
          <w:szCs w:val="24"/>
        </w:rPr>
        <w:t>Program Educational Objectives (</w:t>
      </w:r>
      <w:r w:rsidR="00825F29">
        <w:rPr>
          <w:rFonts w:ascii="Times New Roman" w:hAnsi="Times New Roman"/>
          <w:sz w:val="24"/>
          <w:szCs w:val="24"/>
        </w:rPr>
        <w:t>PEOs</w:t>
      </w:r>
      <w:r w:rsidR="00575BEA">
        <w:rPr>
          <w:rFonts w:ascii="Times New Roman" w:hAnsi="Times New Roman"/>
          <w:sz w:val="24"/>
          <w:szCs w:val="24"/>
        </w:rPr>
        <w:t>)</w:t>
      </w:r>
      <w:r w:rsidR="00825F29">
        <w:rPr>
          <w:rFonts w:ascii="Times New Roman" w:hAnsi="Times New Roman"/>
          <w:sz w:val="24"/>
          <w:szCs w:val="24"/>
        </w:rPr>
        <w:t xml:space="preserve"> and </w:t>
      </w:r>
      <w:r w:rsidR="00575BEA">
        <w:rPr>
          <w:rFonts w:ascii="Times New Roman" w:hAnsi="Times New Roman"/>
          <w:sz w:val="24"/>
          <w:szCs w:val="24"/>
        </w:rPr>
        <w:t>Program Outcomes (</w:t>
      </w:r>
      <w:r w:rsidR="00825F29">
        <w:rPr>
          <w:rFonts w:ascii="Times New Roman" w:hAnsi="Times New Roman"/>
          <w:sz w:val="24"/>
          <w:szCs w:val="24"/>
        </w:rPr>
        <w:t>POs</w:t>
      </w:r>
      <w:r w:rsidR="00575BEA">
        <w:rPr>
          <w:rFonts w:ascii="Times New Roman" w:hAnsi="Times New Roman"/>
          <w:sz w:val="24"/>
          <w:szCs w:val="24"/>
        </w:rPr>
        <w:t>)</w:t>
      </w:r>
      <w:r w:rsidR="00825F29">
        <w:rPr>
          <w:rFonts w:ascii="Times New Roman" w:hAnsi="Times New Roman"/>
          <w:sz w:val="24"/>
          <w:szCs w:val="24"/>
        </w:rPr>
        <w:t xml:space="preserve"> imparted and achieved (Yearly)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</w:t>
      </w:r>
      <w:r w:rsidR="00825F29">
        <w:rPr>
          <w:rFonts w:ascii="Times New Roman" w:hAnsi="Times New Roman"/>
          <w:sz w:val="24"/>
          <w:szCs w:val="24"/>
        </w:rPr>
        <w:t xml:space="preserve">on students' behaviour </w:t>
      </w:r>
      <w:r>
        <w:rPr>
          <w:rFonts w:ascii="Times New Roman" w:hAnsi="Times New Roman"/>
          <w:sz w:val="24"/>
          <w:szCs w:val="24"/>
        </w:rPr>
        <w:t>(Yearly)</w:t>
      </w:r>
    </w:p>
    <w:p w:rsidR="005615C1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825F29">
        <w:rPr>
          <w:rFonts w:ascii="Times New Roman" w:hAnsi="Times New Roman"/>
          <w:sz w:val="24"/>
          <w:szCs w:val="24"/>
        </w:rPr>
        <w:t xml:space="preserve">on </w:t>
      </w:r>
    </w:p>
    <w:p w:rsidR="005615C1" w:rsidRDefault="00575BEA" w:rsidP="005615C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Outcomes (</w:t>
      </w:r>
      <w:r w:rsidR="00825F29">
        <w:rPr>
          <w:rFonts w:ascii="Times New Roman" w:hAnsi="Times New Roman"/>
          <w:sz w:val="24"/>
          <w:szCs w:val="24"/>
        </w:rPr>
        <w:t>COs</w:t>
      </w:r>
      <w:r>
        <w:rPr>
          <w:rFonts w:ascii="Times New Roman" w:hAnsi="Times New Roman"/>
          <w:sz w:val="24"/>
          <w:szCs w:val="24"/>
        </w:rPr>
        <w:t>)</w:t>
      </w:r>
      <w:r w:rsidR="00825F29">
        <w:rPr>
          <w:rFonts w:ascii="Times New Roman" w:hAnsi="Times New Roman"/>
          <w:sz w:val="24"/>
          <w:szCs w:val="24"/>
        </w:rPr>
        <w:t xml:space="preserve"> achieved through course end survey </w:t>
      </w:r>
      <w:r w:rsidR="00136BB4">
        <w:rPr>
          <w:rFonts w:ascii="Times New Roman" w:hAnsi="Times New Roman"/>
          <w:sz w:val="24"/>
          <w:szCs w:val="24"/>
        </w:rPr>
        <w:t>(</w:t>
      </w:r>
      <w:r w:rsidR="00825F29">
        <w:rPr>
          <w:rFonts w:ascii="Times New Roman" w:hAnsi="Times New Roman"/>
          <w:sz w:val="24"/>
          <w:szCs w:val="24"/>
        </w:rPr>
        <w:t>Once</w:t>
      </w:r>
      <w:r w:rsidR="00136BB4">
        <w:rPr>
          <w:rFonts w:ascii="Times New Roman" w:hAnsi="Times New Roman"/>
          <w:sz w:val="24"/>
          <w:szCs w:val="24"/>
        </w:rPr>
        <w:t xml:space="preserve"> a semester)</w:t>
      </w:r>
    </w:p>
    <w:p w:rsidR="005615C1" w:rsidRDefault="00825F29" w:rsidP="005615C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Effectiveness (Twice a semester, once after three weeks of the commencement of semester and another in the penultimate week of the semester)</w:t>
      </w:r>
      <w:r w:rsidR="005615C1">
        <w:rPr>
          <w:rFonts w:ascii="Times New Roman" w:hAnsi="Times New Roman"/>
          <w:sz w:val="24"/>
          <w:szCs w:val="24"/>
        </w:rPr>
        <w:t xml:space="preserve"> and their impact</w:t>
      </w:r>
      <w:r w:rsidR="00E845A6">
        <w:rPr>
          <w:rFonts w:ascii="Times New Roman" w:hAnsi="Times New Roman"/>
          <w:sz w:val="24"/>
          <w:szCs w:val="24"/>
        </w:rPr>
        <w:t xml:space="preserve"> </w:t>
      </w:r>
    </w:p>
    <w:p w:rsidR="00136BB4" w:rsidRDefault="005615C1" w:rsidP="005615C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845A6">
        <w:rPr>
          <w:rFonts w:ascii="Times New Roman" w:hAnsi="Times New Roman"/>
          <w:sz w:val="24"/>
          <w:szCs w:val="24"/>
        </w:rPr>
        <w:t>ervices provided in academic section, administrative section, examination section, etc.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Recruiters </w:t>
      </w:r>
      <w:r w:rsidR="00825F29">
        <w:rPr>
          <w:rFonts w:ascii="Times New Roman" w:hAnsi="Times New Roman"/>
          <w:sz w:val="24"/>
          <w:szCs w:val="24"/>
        </w:rPr>
        <w:t xml:space="preserve">on PEOs and POs achieved by students </w:t>
      </w:r>
      <w:r>
        <w:rPr>
          <w:rFonts w:ascii="Times New Roman" w:hAnsi="Times New Roman"/>
          <w:sz w:val="24"/>
          <w:szCs w:val="24"/>
        </w:rPr>
        <w:t>(Yearly)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Alumni </w:t>
      </w:r>
      <w:r w:rsidR="00825F29">
        <w:rPr>
          <w:rFonts w:ascii="Times New Roman" w:hAnsi="Times New Roman"/>
          <w:sz w:val="24"/>
          <w:szCs w:val="24"/>
        </w:rPr>
        <w:t xml:space="preserve">on PEOs and POs achieved and their impact on their profession </w:t>
      </w:r>
      <w:r>
        <w:rPr>
          <w:rFonts w:ascii="Times New Roman" w:hAnsi="Times New Roman"/>
          <w:sz w:val="24"/>
          <w:szCs w:val="24"/>
        </w:rPr>
        <w:t>(Yearly)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(Yearly)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Professional Bodies </w:t>
      </w:r>
      <w:r w:rsidR="00825F29">
        <w:rPr>
          <w:rFonts w:ascii="Times New Roman" w:hAnsi="Times New Roman"/>
          <w:sz w:val="24"/>
          <w:szCs w:val="24"/>
        </w:rPr>
        <w:t xml:space="preserve">on the relevance of PEOs and POs and the achievement of the same by students </w:t>
      </w:r>
      <w:r>
        <w:rPr>
          <w:rFonts w:ascii="Times New Roman" w:hAnsi="Times New Roman"/>
          <w:sz w:val="24"/>
          <w:szCs w:val="24"/>
        </w:rPr>
        <w:t>(Yearly)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Society </w:t>
      </w:r>
      <w:r w:rsidR="00825F29">
        <w:rPr>
          <w:rFonts w:ascii="Times New Roman" w:hAnsi="Times New Roman"/>
          <w:sz w:val="24"/>
          <w:szCs w:val="24"/>
        </w:rPr>
        <w:t xml:space="preserve">on the relevance of PEOs and POs and their impact on society </w:t>
      </w:r>
      <w:r>
        <w:rPr>
          <w:rFonts w:ascii="Times New Roman" w:hAnsi="Times New Roman"/>
          <w:sz w:val="24"/>
          <w:szCs w:val="24"/>
        </w:rPr>
        <w:t>(Yearly)</w:t>
      </w:r>
    </w:p>
    <w:p w:rsidR="00136BB4" w:rsidRDefault="008F2158" w:rsidP="00DD2C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</w:t>
      </w:r>
      <w:r w:rsidR="00136BB4">
        <w:rPr>
          <w:rFonts w:ascii="Times New Roman" w:hAnsi="Times New Roman"/>
          <w:sz w:val="24"/>
          <w:szCs w:val="24"/>
        </w:rPr>
        <w:t>Academic Audit (Yearly)</w:t>
      </w:r>
    </w:p>
    <w:p w:rsidR="00B8488A" w:rsidRDefault="00B8488A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Departmental Assessment Committee (DAC) Minutes and Reports</w:t>
      </w:r>
    </w:p>
    <w:p w:rsidR="00B8488A" w:rsidRDefault="00B607E7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Assessment Committee (PAC) Minutes and Reports</w:t>
      </w:r>
    </w:p>
    <w:p w:rsidR="00527744" w:rsidRPr="00527744" w:rsidRDefault="00527744" w:rsidP="0052774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the meeting of Program coordinator with course coordinators</w:t>
      </w:r>
    </w:p>
    <w:p w:rsidR="00527744" w:rsidRDefault="0052774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of the meeting of Course coordinator with faculty teaching the same course </w:t>
      </w:r>
    </w:p>
    <w:p w:rsidR="00136BB4" w:rsidRDefault="00136BB4" w:rsidP="00DD2C8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of TLP</w:t>
      </w:r>
    </w:p>
    <w:p w:rsidR="00136BB4" w:rsidRDefault="00136BB4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of Assignments</w:t>
      </w:r>
    </w:p>
    <w:p w:rsidR="00136BB4" w:rsidRDefault="00136BB4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of Question Papers</w:t>
      </w:r>
    </w:p>
    <w:p w:rsidR="002B2FD6" w:rsidRDefault="002B2FD6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Profile of External Examiners (Theory and Lab)</w:t>
      </w:r>
    </w:p>
    <w:p w:rsidR="00C970A9" w:rsidRDefault="00136BB4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Quality of Teaching</w:t>
      </w:r>
      <w:r w:rsidR="008F2158">
        <w:rPr>
          <w:rFonts w:ascii="Times New Roman" w:hAnsi="Times New Roman"/>
          <w:sz w:val="24"/>
          <w:szCs w:val="24"/>
        </w:rPr>
        <w:t xml:space="preserve"> (Includes weekly reports on topics taught</w:t>
      </w:r>
      <w:r w:rsidR="002B2FD6">
        <w:rPr>
          <w:rFonts w:ascii="Times New Roman" w:hAnsi="Times New Roman"/>
          <w:sz w:val="24"/>
          <w:szCs w:val="24"/>
        </w:rPr>
        <w:t xml:space="preserve"> and impact on student performance</w:t>
      </w:r>
      <w:r w:rsidR="008F2158">
        <w:rPr>
          <w:rFonts w:ascii="Times New Roman" w:hAnsi="Times New Roman"/>
          <w:sz w:val="24"/>
          <w:szCs w:val="24"/>
        </w:rPr>
        <w:t xml:space="preserve">) </w:t>
      </w:r>
    </w:p>
    <w:p w:rsidR="00136BB4" w:rsidRDefault="00C970A9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Mentoring of Faculty by course coordinator / senior faculty</w:t>
      </w:r>
      <w:r w:rsidR="00527744">
        <w:rPr>
          <w:rFonts w:ascii="Times New Roman" w:hAnsi="Times New Roman"/>
          <w:sz w:val="24"/>
          <w:szCs w:val="24"/>
        </w:rPr>
        <w:t xml:space="preserve"> (Group Head)</w:t>
      </w:r>
      <w:r>
        <w:rPr>
          <w:rFonts w:ascii="Times New Roman" w:hAnsi="Times New Roman"/>
          <w:sz w:val="24"/>
          <w:szCs w:val="24"/>
        </w:rPr>
        <w:t xml:space="preserve"> and its impact</w:t>
      </w:r>
    </w:p>
    <w:p w:rsidR="00136BB4" w:rsidRDefault="008F2158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 in Internal E</w:t>
      </w:r>
      <w:r w:rsidR="00136BB4">
        <w:rPr>
          <w:rFonts w:ascii="Times New Roman" w:hAnsi="Times New Roman"/>
          <w:sz w:val="24"/>
          <w:szCs w:val="24"/>
        </w:rPr>
        <w:t>xamination</w:t>
      </w:r>
      <w:r>
        <w:rPr>
          <w:rFonts w:ascii="Times New Roman" w:hAnsi="Times New Roman"/>
          <w:sz w:val="24"/>
          <w:szCs w:val="24"/>
        </w:rPr>
        <w:t>s</w:t>
      </w:r>
    </w:p>
    <w:p w:rsidR="008F2158" w:rsidRDefault="008F2158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Continuous Evaluation</w:t>
      </w:r>
      <w:r w:rsidR="00B607E7">
        <w:rPr>
          <w:rFonts w:ascii="Times New Roman" w:hAnsi="Times New Roman"/>
          <w:sz w:val="24"/>
          <w:szCs w:val="24"/>
        </w:rPr>
        <w:t xml:space="preserve"> and its impact</w:t>
      </w:r>
    </w:p>
    <w:p w:rsidR="008F2158" w:rsidRDefault="008F2158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of Laboratory Manuals</w:t>
      </w:r>
    </w:p>
    <w:p w:rsidR="008F2158" w:rsidRDefault="008F2158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of Course Files</w:t>
      </w:r>
    </w:p>
    <w:p w:rsidR="00A27F5A" w:rsidRDefault="00A27F5A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 records submitted by students</w:t>
      </w:r>
    </w:p>
    <w:p w:rsidR="008F2158" w:rsidRDefault="005615C1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Need Analysis of Faculty Development Programs (FDPs), a</w:t>
      </w:r>
      <w:r w:rsidR="008F2158">
        <w:rPr>
          <w:rFonts w:ascii="Times New Roman" w:hAnsi="Times New Roman"/>
          <w:sz w:val="24"/>
          <w:szCs w:val="24"/>
        </w:rPr>
        <w:t xml:space="preserve">udit of </w:t>
      </w:r>
      <w:r>
        <w:rPr>
          <w:rFonts w:ascii="Times New Roman" w:hAnsi="Times New Roman"/>
          <w:sz w:val="24"/>
          <w:szCs w:val="24"/>
        </w:rPr>
        <w:t xml:space="preserve">FDPs </w:t>
      </w:r>
      <w:r w:rsidR="008F2158">
        <w:rPr>
          <w:rFonts w:ascii="Times New Roman" w:hAnsi="Times New Roman"/>
          <w:sz w:val="24"/>
          <w:szCs w:val="24"/>
        </w:rPr>
        <w:t>conducted</w:t>
      </w:r>
      <w:r w:rsidR="00575BEA">
        <w:rPr>
          <w:rFonts w:ascii="Times New Roman" w:hAnsi="Times New Roman"/>
          <w:sz w:val="24"/>
          <w:szCs w:val="24"/>
        </w:rPr>
        <w:t xml:space="preserve"> and their impact</w:t>
      </w:r>
    </w:p>
    <w:p w:rsidR="008F2158" w:rsidRDefault="00A27F5A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Quality of </w:t>
      </w:r>
      <w:r w:rsidR="008F2158">
        <w:rPr>
          <w:rFonts w:ascii="Times New Roman" w:hAnsi="Times New Roman"/>
          <w:sz w:val="24"/>
          <w:szCs w:val="24"/>
        </w:rPr>
        <w:t>Students</w:t>
      </w:r>
      <w:r w:rsidR="002B2FD6">
        <w:rPr>
          <w:rFonts w:ascii="Times New Roman" w:hAnsi="Times New Roman"/>
          <w:sz w:val="24"/>
          <w:szCs w:val="24"/>
        </w:rPr>
        <w:t>'</w:t>
      </w:r>
      <w:r w:rsidR="008F2158">
        <w:rPr>
          <w:rFonts w:ascii="Times New Roman" w:hAnsi="Times New Roman"/>
          <w:sz w:val="24"/>
          <w:szCs w:val="24"/>
        </w:rPr>
        <w:t xml:space="preserve"> Projects</w:t>
      </w:r>
    </w:p>
    <w:p w:rsidR="00A27F5A" w:rsidRDefault="00A27F5A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Attendance registers maintained by faculty</w:t>
      </w:r>
    </w:p>
    <w:p w:rsidR="002B2FD6" w:rsidRDefault="002B2FD6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Industry - Institute - Interaction</w:t>
      </w:r>
      <w:r w:rsidR="00A27F5A">
        <w:rPr>
          <w:rFonts w:ascii="Times New Roman" w:hAnsi="Times New Roman"/>
          <w:sz w:val="24"/>
          <w:szCs w:val="24"/>
        </w:rPr>
        <w:t xml:space="preserve"> and its impact</w:t>
      </w:r>
    </w:p>
    <w:p w:rsidR="00527744" w:rsidRPr="008F2158" w:rsidRDefault="00527744" w:rsidP="00DD2C8E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EDC activities conducted and their impact</w:t>
      </w:r>
    </w:p>
    <w:p w:rsidR="00DD2C8E" w:rsidRDefault="00DD2C8E" w:rsidP="00DD2C8E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Center for </w:t>
      </w:r>
      <w:r w:rsidR="00F04A83">
        <w:rPr>
          <w:rFonts w:ascii="Times New Roman" w:hAnsi="Times New Roman"/>
          <w:sz w:val="24"/>
          <w:szCs w:val="24"/>
        </w:rPr>
        <w:t xml:space="preserve">Academic and </w:t>
      </w:r>
      <w:r>
        <w:rPr>
          <w:rFonts w:ascii="Times New Roman" w:hAnsi="Times New Roman"/>
          <w:sz w:val="24"/>
          <w:szCs w:val="24"/>
        </w:rPr>
        <w:t>Career Guidance (CACG)</w:t>
      </w:r>
    </w:p>
    <w:p w:rsidR="00DD2C8E" w:rsidRPr="00DD2C8E" w:rsidRDefault="00DD2C8E" w:rsidP="00DD2C8E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CACG activities and their impact</w:t>
      </w:r>
    </w:p>
    <w:p w:rsidR="00DD2C8E" w:rsidRDefault="00DD2C8E" w:rsidP="00DD2C8E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 for Soft Sills Development (CSSD)</w:t>
      </w:r>
    </w:p>
    <w:p w:rsidR="00DD2C8E" w:rsidRDefault="00DD2C8E" w:rsidP="00DD2C8E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CSSD activities and their impact</w:t>
      </w:r>
    </w:p>
    <w:p w:rsidR="00DD2C8E" w:rsidRDefault="00DD2C8E" w:rsidP="00DD2C8E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 for Training and Placements (CTP)</w:t>
      </w:r>
    </w:p>
    <w:p w:rsidR="00DD2C8E" w:rsidRDefault="00DD2C8E" w:rsidP="00DD2C8E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CTP activities and their impact </w:t>
      </w:r>
    </w:p>
    <w:p w:rsidR="008F2158" w:rsidRPr="00575BEA" w:rsidRDefault="008F2158" w:rsidP="00DD2C8E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75BEA">
        <w:rPr>
          <w:rFonts w:ascii="Times New Roman" w:hAnsi="Times New Roman"/>
          <w:sz w:val="24"/>
          <w:szCs w:val="24"/>
        </w:rPr>
        <w:t>Mentoring Performed</w:t>
      </w:r>
    </w:p>
    <w:p w:rsidR="008F2158" w:rsidRDefault="008F2158" w:rsidP="00DD2C8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 Reports</w:t>
      </w:r>
      <w:r w:rsidR="002B2FD6">
        <w:rPr>
          <w:rFonts w:ascii="Times New Roman" w:hAnsi="Times New Roman"/>
          <w:sz w:val="24"/>
          <w:szCs w:val="24"/>
        </w:rPr>
        <w:t xml:space="preserve"> and their impact</w:t>
      </w:r>
    </w:p>
    <w:p w:rsidR="008F2158" w:rsidRDefault="002B2FD6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Supplemental</w:t>
      </w:r>
      <w:r w:rsidR="008F2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8F2158">
        <w:rPr>
          <w:rFonts w:ascii="Times New Roman" w:hAnsi="Times New Roman"/>
          <w:sz w:val="24"/>
          <w:szCs w:val="24"/>
        </w:rPr>
        <w:t>kills</w:t>
      </w:r>
      <w:r w:rsidR="00B607E7">
        <w:rPr>
          <w:rFonts w:ascii="Times New Roman" w:hAnsi="Times New Roman"/>
          <w:sz w:val="24"/>
          <w:szCs w:val="24"/>
        </w:rPr>
        <w:t xml:space="preserve"> Provided to Students</w:t>
      </w:r>
    </w:p>
    <w:p w:rsidR="00575BEA" w:rsidRDefault="00575BEA" w:rsidP="00DD2C8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575BEA">
        <w:rPr>
          <w:rFonts w:ascii="Times New Roman" w:hAnsi="Times New Roman"/>
          <w:sz w:val="24"/>
          <w:szCs w:val="24"/>
        </w:rPr>
        <w:t xml:space="preserve">Student Development Programs (SDPs) </w:t>
      </w:r>
      <w:r>
        <w:rPr>
          <w:rFonts w:ascii="Times New Roman" w:hAnsi="Times New Roman"/>
          <w:sz w:val="24"/>
          <w:szCs w:val="24"/>
        </w:rPr>
        <w:t xml:space="preserve">in the form of workshops </w:t>
      </w:r>
      <w:r w:rsidRPr="00575BEA">
        <w:rPr>
          <w:rFonts w:ascii="Times New Roman" w:hAnsi="Times New Roman"/>
          <w:sz w:val="24"/>
          <w:szCs w:val="24"/>
        </w:rPr>
        <w:t>conducted and their impact</w:t>
      </w:r>
    </w:p>
    <w:p w:rsidR="00B607E7" w:rsidRPr="00575BEA" w:rsidRDefault="00B607E7" w:rsidP="00DD2C8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575BEA">
        <w:rPr>
          <w:rFonts w:ascii="Times New Roman" w:hAnsi="Times New Roman"/>
          <w:sz w:val="24"/>
          <w:szCs w:val="24"/>
        </w:rPr>
        <w:t>Employability Skills and their impact</w:t>
      </w:r>
    </w:p>
    <w:p w:rsidR="00B607E7" w:rsidRDefault="00B607E7" w:rsidP="00DD2C8E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NSS Activities and their impact on students' outlook</w:t>
      </w:r>
    </w:p>
    <w:p w:rsidR="00C970A9" w:rsidRDefault="00C970A9" w:rsidP="00C970A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Co-curricular and extra-curricular activities and their impact</w:t>
      </w:r>
    </w:p>
    <w:p w:rsidR="00C970A9" w:rsidRDefault="00C970A9" w:rsidP="00C970A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bodies (ISTE, IEEE, CSI, IETE, SAE, etc)</w:t>
      </w:r>
    </w:p>
    <w:p w:rsidR="00C970A9" w:rsidRDefault="00C970A9" w:rsidP="00C970A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Programming Club</w:t>
      </w:r>
    </w:p>
    <w:p w:rsidR="00C970A9" w:rsidRDefault="00C970A9" w:rsidP="00C970A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Literary Club</w:t>
      </w:r>
    </w:p>
    <w:p w:rsidR="00C970A9" w:rsidRDefault="00C970A9" w:rsidP="00C970A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Mathematical Club</w:t>
      </w:r>
    </w:p>
    <w:p w:rsidR="00C970A9" w:rsidRDefault="00C970A9" w:rsidP="00C970A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Fine arts and cultural club</w:t>
      </w:r>
    </w:p>
    <w:p w:rsidR="00C970A9" w:rsidRDefault="00C970A9" w:rsidP="00C970A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Photography club</w:t>
      </w:r>
    </w:p>
    <w:p w:rsidR="00C970A9" w:rsidRDefault="00C970A9" w:rsidP="00C970A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Club</w:t>
      </w:r>
    </w:p>
    <w:p w:rsidR="00C970A9" w:rsidRPr="008F2158" w:rsidRDefault="00C970A9" w:rsidP="00C970A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Sports and Games </w:t>
      </w:r>
    </w:p>
    <w:p w:rsidR="00136BB4" w:rsidRPr="005615C1" w:rsidRDefault="008F2158" w:rsidP="005615C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15C1">
        <w:rPr>
          <w:rFonts w:ascii="Times New Roman" w:hAnsi="Times New Roman"/>
          <w:sz w:val="24"/>
          <w:szCs w:val="24"/>
        </w:rPr>
        <w:t xml:space="preserve">Conducting </w:t>
      </w:r>
      <w:r w:rsidR="00136BB4" w:rsidRPr="005615C1">
        <w:rPr>
          <w:rFonts w:ascii="Times New Roman" w:hAnsi="Times New Roman"/>
          <w:sz w:val="24"/>
          <w:szCs w:val="24"/>
        </w:rPr>
        <w:t>Audit on Maintenance and Infrastructure facilities (Yearly)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Laboratories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facilities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 facilities</w:t>
      </w:r>
    </w:p>
    <w:p w:rsidR="00A27F5A" w:rsidRDefault="00A27F5A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facilities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Canteen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Classrooms</w:t>
      </w:r>
    </w:p>
    <w:p w:rsidR="005615C1" w:rsidRDefault="005615C1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Examination Section</w:t>
      </w:r>
    </w:p>
    <w:p w:rsidR="005615C1" w:rsidRDefault="005615C1" w:rsidP="005615C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Maintenance</w:t>
      </w:r>
    </w:p>
    <w:p w:rsidR="005615C1" w:rsidRDefault="005615C1" w:rsidP="005615C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Three Years Answer Books (Internal)</w:t>
      </w:r>
    </w:p>
    <w:p w:rsidR="005615C1" w:rsidRDefault="005615C1" w:rsidP="005615C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Three Years Question Papers (Internal and external)</w:t>
      </w:r>
    </w:p>
    <w:p w:rsidR="005615C1" w:rsidRDefault="005615C1" w:rsidP="005615C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Internal Marks Sent to Affiliating University (JNTUH)</w:t>
      </w:r>
    </w:p>
    <w:p w:rsidR="005615C1" w:rsidRDefault="005615C1" w:rsidP="005615C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Laboratory Examination Answer Books (Last Five Years)</w:t>
      </w:r>
    </w:p>
    <w:p w:rsidR="00C87F6A" w:rsidRDefault="00C87F6A" w:rsidP="005615C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Marks award lists </w:t>
      </w:r>
    </w:p>
    <w:p w:rsidR="005615C1" w:rsidRDefault="005615C1" w:rsidP="005615C1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Attendance </w:t>
      </w:r>
    </w:p>
    <w:p w:rsidR="005615C1" w:rsidRDefault="005615C1" w:rsidP="005615C1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Uploaded fortnightly</w:t>
      </w:r>
    </w:p>
    <w:p w:rsidR="005615C1" w:rsidRDefault="005615C1" w:rsidP="005615C1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 wise for the last three years</w:t>
      </w:r>
    </w:p>
    <w:p w:rsidR="005615C1" w:rsidRPr="005615C1" w:rsidRDefault="005615C1" w:rsidP="005615C1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Attendance registers of the last three years</w:t>
      </w:r>
    </w:p>
    <w:p w:rsidR="00136BB4" w:rsidRDefault="00136BB4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Maintenance</w:t>
      </w:r>
    </w:p>
    <w:p w:rsidR="008F2158" w:rsidRDefault="008F2158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Verification</w:t>
      </w:r>
    </w:p>
    <w:p w:rsidR="00B607E7" w:rsidRDefault="008F2158" w:rsidP="00DD2C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 of </w:t>
      </w:r>
    </w:p>
    <w:p w:rsidR="00136BB4" w:rsidRDefault="008F2158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 Appraisals of faculty and staff</w:t>
      </w:r>
    </w:p>
    <w:p w:rsidR="008F2158" w:rsidRDefault="008F2158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Publications</w:t>
      </w:r>
    </w:p>
    <w:p w:rsidR="002B2FD6" w:rsidRDefault="00B607E7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</w:t>
      </w:r>
      <w:r w:rsidR="002B2FD6">
        <w:rPr>
          <w:rFonts w:ascii="Times New Roman" w:hAnsi="Times New Roman"/>
          <w:sz w:val="24"/>
          <w:szCs w:val="24"/>
        </w:rPr>
        <w:t>News letters</w:t>
      </w:r>
    </w:p>
    <w:p w:rsidR="00136BB4" w:rsidRPr="002B2FD6" w:rsidRDefault="00B607E7" w:rsidP="00DD2C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</w:t>
      </w:r>
      <w:r w:rsidR="002B2FD6" w:rsidRPr="002B2FD6">
        <w:rPr>
          <w:rFonts w:ascii="Times New Roman" w:hAnsi="Times New Roman"/>
          <w:sz w:val="24"/>
          <w:szCs w:val="24"/>
        </w:rPr>
        <w:t>Technical Magazine</w:t>
      </w:r>
    </w:p>
    <w:sectPr w:rsidR="00136BB4" w:rsidRPr="002B2FD6" w:rsidSect="00781767">
      <w:headerReference w:type="default" r:id="rId7"/>
      <w:pgSz w:w="12240" w:h="15840"/>
      <w:pgMar w:top="17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59" w:rsidRDefault="005C0C59" w:rsidP="002B2FD6">
      <w:pPr>
        <w:spacing w:line="240" w:lineRule="auto"/>
      </w:pPr>
      <w:r>
        <w:separator/>
      </w:r>
    </w:p>
  </w:endnote>
  <w:endnote w:type="continuationSeparator" w:id="1">
    <w:p w:rsidR="005C0C59" w:rsidRDefault="005C0C59" w:rsidP="002B2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59" w:rsidRDefault="005C0C59" w:rsidP="002B2FD6">
      <w:pPr>
        <w:spacing w:line="240" w:lineRule="auto"/>
      </w:pPr>
      <w:r>
        <w:separator/>
      </w:r>
    </w:p>
  </w:footnote>
  <w:footnote w:type="continuationSeparator" w:id="1">
    <w:p w:rsidR="005C0C59" w:rsidRDefault="005C0C59" w:rsidP="002B2F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D6" w:rsidRDefault="002B2FD6" w:rsidP="00C970A9">
    <w:pPr>
      <w:pStyle w:val="Header"/>
      <w:spacing w:line="360" w:lineRule="auto"/>
      <w:jc w:val="center"/>
      <w:rPr>
        <w:rFonts w:ascii="Times New Roman" w:hAnsi="Times New Roman"/>
        <w:b/>
        <w:sz w:val="28"/>
        <w:szCs w:val="28"/>
      </w:rPr>
    </w:pPr>
    <w:r w:rsidRPr="002B2FD6">
      <w:rPr>
        <w:rFonts w:ascii="Times New Roman" w:hAnsi="Times New Roman"/>
        <w:b/>
        <w:sz w:val="28"/>
        <w:szCs w:val="28"/>
      </w:rPr>
      <w:t>Geethanjali College</w:t>
    </w:r>
    <w:r>
      <w:rPr>
        <w:rFonts w:ascii="Times New Roman" w:hAnsi="Times New Roman"/>
        <w:b/>
        <w:sz w:val="28"/>
        <w:szCs w:val="28"/>
      </w:rPr>
      <w:t xml:space="preserve"> of Engineering and Technology</w:t>
    </w:r>
  </w:p>
  <w:p w:rsidR="002B2FD6" w:rsidRPr="002B2FD6" w:rsidRDefault="002B2FD6" w:rsidP="00C970A9">
    <w:pPr>
      <w:pStyle w:val="Header"/>
      <w:spacing w:line="360" w:lineRule="auto"/>
      <w:jc w:val="center"/>
      <w:rPr>
        <w:rFonts w:ascii="Times New Roman" w:hAnsi="Times New Roman"/>
        <w:b/>
        <w:sz w:val="28"/>
        <w:szCs w:val="28"/>
      </w:rPr>
    </w:pPr>
    <w:r w:rsidRPr="002B2FD6">
      <w:rPr>
        <w:rFonts w:ascii="Times New Roman" w:hAnsi="Times New Roman"/>
        <w:b/>
        <w:sz w:val="28"/>
        <w:szCs w:val="28"/>
      </w:rPr>
      <w:t>Cheeryal, Keesara (M), RR Dist.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623"/>
    <w:multiLevelType w:val="hybridMultilevel"/>
    <w:tmpl w:val="6B08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34A07"/>
    <w:multiLevelType w:val="hybridMultilevel"/>
    <w:tmpl w:val="DBA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B4"/>
    <w:rsid w:val="00070423"/>
    <w:rsid w:val="000E55B2"/>
    <w:rsid w:val="00100F45"/>
    <w:rsid w:val="001355D5"/>
    <w:rsid w:val="00136BB4"/>
    <w:rsid w:val="002A6870"/>
    <w:rsid w:val="002B2FD6"/>
    <w:rsid w:val="00340DE3"/>
    <w:rsid w:val="00342CA2"/>
    <w:rsid w:val="003700F6"/>
    <w:rsid w:val="00474DAE"/>
    <w:rsid w:val="00527744"/>
    <w:rsid w:val="005615C1"/>
    <w:rsid w:val="00575BEA"/>
    <w:rsid w:val="0058436A"/>
    <w:rsid w:val="005C0C59"/>
    <w:rsid w:val="005C3583"/>
    <w:rsid w:val="006322C7"/>
    <w:rsid w:val="006805B4"/>
    <w:rsid w:val="006A37F4"/>
    <w:rsid w:val="00781767"/>
    <w:rsid w:val="00825F29"/>
    <w:rsid w:val="008D7DF9"/>
    <w:rsid w:val="008F2158"/>
    <w:rsid w:val="00A261C7"/>
    <w:rsid w:val="00A27F5A"/>
    <w:rsid w:val="00B60709"/>
    <w:rsid w:val="00B607E7"/>
    <w:rsid w:val="00B8488A"/>
    <w:rsid w:val="00C107C8"/>
    <w:rsid w:val="00C87F6A"/>
    <w:rsid w:val="00C970A9"/>
    <w:rsid w:val="00CB03DA"/>
    <w:rsid w:val="00CB2FAC"/>
    <w:rsid w:val="00CC422F"/>
    <w:rsid w:val="00D40D77"/>
    <w:rsid w:val="00DD2C8E"/>
    <w:rsid w:val="00E845A6"/>
    <w:rsid w:val="00EF4C3F"/>
    <w:rsid w:val="00F04A83"/>
    <w:rsid w:val="00F1332B"/>
    <w:rsid w:val="00FE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F6"/>
    <w:pPr>
      <w:spacing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2F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FD6"/>
  </w:style>
  <w:style w:type="paragraph" w:styleId="Footer">
    <w:name w:val="footer"/>
    <w:basedOn w:val="Normal"/>
    <w:link w:val="FooterChar"/>
    <w:uiPriority w:val="99"/>
    <w:semiHidden/>
    <w:unhideWhenUsed/>
    <w:rsid w:val="002B2F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FD6"/>
  </w:style>
  <w:style w:type="paragraph" w:styleId="BalloonText">
    <w:name w:val="Balloon Text"/>
    <w:basedOn w:val="Normal"/>
    <w:link w:val="BalloonTextChar"/>
    <w:uiPriority w:val="99"/>
    <w:semiHidden/>
    <w:unhideWhenUsed/>
    <w:rsid w:val="002B2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Udaya Susarla</dc:creator>
  <cp:lastModifiedBy>home</cp:lastModifiedBy>
  <cp:revision>2</cp:revision>
  <cp:lastPrinted>2018-11-13T03:53:00Z</cp:lastPrinted>
  <dcterms:created xsi:type="dcterms:W3CDTF">2020-09-16T14:04:00Z</dcterms:created>
  <dcterms:modified xsi:type="dcterms:W3CDTF">2020-09-16T14:04:00Z</dcterms:modified>
</cp:coreProperties>
</file>