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F3" w:rsidRDefault="004C5C13" w:rsidP="00432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C1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-152400</wp:posOffset>
            </wp:positionV>
            <wp:extent cx="876300" cy="876300"/>
            <wp:effectExtent l="19050" t="0" r="0" b="0"/>
            <wp:wrapThrough wrapText="bothSides">
              <wp:wrapPolygon edited="0">
                <wp:start x="9391" y="0"/>
                <wp:lineTo x="6104" y="470"/>
                <wp:lineTo x="-470" y="5635"/>
                <wp:lineTo x="470" y="15965"/>
                <wp:lineTo x="6574" y="21130"/>
                <wp:lineTo x="7983" y="21130"/>
                <wp:lineTo x="13617" y="21130"/>
                <wp:lineTo x="15026" y="21130"/>
                <wp:lineTo x="21130" y="15965"/>
                <wp:lineTo x="21130" y="15026"/>
                <wp:lineTo x="21600" y="10330"/>
                <wp:lineTo x="20661" y="9391"/>
                <wp:lineTo x="13148" y="7513"/>
                <wp:lineTo x="20191" y="6104"/>
                <wp:lineTo x="20191" y="1409"/>
                <wp:lineTo x="12209" y="0"/>
                <wp:lineTo x="9391" y="0"/>
              </wp:wrapPolygon>
            </wp:wrapThrough>
            <wp:docPr id="4" name="Picture 8" descr="https://lh3.googleusercontent.com/mtDBaLnbmAi3-PV8s4wpSeI28LayXVWgFciMurbDrRsmmDLesTVuMCbRkyPJZb65z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mtDBaLnbmAi3-PV8s4wpSeI28LayXVWgFciMurbDrRsmmDLesTVuMCbRkyPJZb65zA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C13">
        <w:rPr>
          <w:rFonts w:ascii="Times New Roman" w:hAnsi="Times New Roman" w:cs="Times New Roman"/>
          <w:b/>
          <w:sz w:val="28"/>
          <w:szCs w:val="28"/>
        </w:rPr>
        <w:t>Geethanjali College of Engineering and College</w:t>
      </w:r>
    </w:p>
    <w:p w:rsidR="004321DA" w:rsidRDefault="004321DA" w:rsidP="004321D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(Autonomous Institution, Recognized by AICTE, Affiliated to JNTUH)</w:t>
      </w:r>
    </w:p>
    <w:p w:rsidR="004321DA" w:rsidRPr="004321DA" w:rsidRDefault="004321DA" w:rsidP="004321DA">
      <w:pPr>
        <w:spacing w:after="0"/>
        <w:jc w:val="center"/>
        <w:rPr>
          <w:rFonts w:ascii="Times New Roman" w:hAnsi="Times New Roman" w:cs="Times New Roman"/>
        </w:rPr>
      </w:pPr>
    </w:p>
    <w:p w:rsidR="004C5C13" w:rsidRPr="004C5C13" w:rsidRDefault="004C5C13" w:rsidP="00432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C13">
        <w:rPr>
          <w:rFonts w:ascii="Times New Roman" w:hAnsi="Times New Roman" w:cs="Times New Roman"/>
          <w:b/>
          <w:sz w:val="28"/>
          <w:szCs w:val="28"/>
        </w:rPr>
        <w:t>Department of Electronics and Communication Engineering</w:t>
      </w:r>
    </w:p>
    <w:p w:rsidR="004C5C13" w:rsidRPr="004C5C13" w:rsidRDefault="004C5C13" w:rsidP="004C5C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C5C13">
        <w:rPr>
          <w:rFonts w:ascii="Times New Roman" w:hAnsi="Times New Roman" w:cs="Times New Roman"/>
          <w:b/>
          <w:sz w:val="24"/>
          <w:szCs w:val="24"/>
        </w:rPr>
        <w:t>Procedure for Purchase of Equipment</w:t>
      </w:r>
    </w:p>
    <w:bookmarkEnd w:id="0"/>
    <w:p w:rsidR="004C5C13" w:rsidRDefault="004C5C13" w:rsidP="004C5C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(Effective from the AY 2017-18)</w:t>
      </w:r>
    </w:p>
    <w:p w:rsidR="004C5C13" w:rsidRPr="004C5C13" w:rsidRDefault="004C5C13" w:rsidP="004C5C13">
      <w:p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To ensure a smooth and efficient process</w:t>
      </w:r>
      <w:r>
        <w:rPr>
          <w:rFonts w:ascii="Times New Roman" w:hAnsi="Times New Roman" w:cs="Times New Roman"/>
          <w:sz w:val="24"/>
          <w:szCs w:val="24"/>
        </w:rPr>
        <w:t xml:space="preserve"> for procuring of the required equipment/ software for the laboratories of the department, the following </w:t>
      </w:r>
      <w:r w:rsidRPr="004C5C13">
        <w:rPr>
          <w:rFonts w:ascii="Times New Roman" w:hAnsi="Times New Roman" w:cs="Times New Roman"/>
          <w:sz w:val="24"/>
          <w:szCs w:val="24"/>
        </w:rPr>
        <w:t xml:space="preserve">procedure </w:t>
      </w:r>
      <w:r>
        <w:rPr>
          <w:rFonts w:ascii="Times New Roman" w:hAnsi="Times New Roman" w:cs="Times New Roman"/>
          <w:sz w:val="24"/>
          <w:szCs w:val="24"/>
        </w:rPr>
        <w:t>shall be followed</w:t>
      </w:r>
      <w:r w:rsidRPr="004C5C13">
        <w:rPr>
          <w:rFonts w:ascii="Times New Roman" w:hAnsi="Times New Roman" w:cs="Times New Roman"/>
          <w:sz w:val="24"/>
          <w:szCs w:val="24"/>
        </w:rPr>
        <w:t>:</w:t>
      </w: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Needs A</w:t>
      </w:r>
      <w:r w:rsidR="00B340ED">
        <w:rPr>
          <w:rFonts w:ascii="Times New Roman" w:hAnsi="Times New Roman" w:cs="Times New Roman"/>
          <w:b/>
          <w:bCs/>
          <w:sz w:val="24"/>
          <w:szCs w:val="24"/>
        </w:rPr>
        <w:t>nalysis</w:t>
      </w:r>
      <w:r w:rsidRPr="004C5C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5C13" w:rsidRPr="004C5C13" w:rsidRDefault="00B340ED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commencement of each academic year, t</w:t>
      </w:r>
      <w:r w:rsidR="004C5C13">
        <w:rPr>
          <w:rFonts w:ascii="Times New Roman" w:hAnsi="Times New Roman" w:cs="Times New Roman"/>
          <w:sz w:val="24"/>
          <w:szCs w:val="24"/>
        </w:rPr>
        <w:t xml:space="preserve">he lab in-charge </w:t>
      </w:r>
      <w:r>
        <w:rPr>
          <w:rFonts w:ascii="Times New Roman" w:hAnsi="Times New Roman" w:cs="Times New Roman"/>
          <w:sz w:val="24"/>
          <w:szCs w:val="24"/>
        </w:rPr>
        <w:t>shall i</w:t>
      </w:r>
      <w:r w:rsidR="004C5C13" w:rsidRPr="004C5C13">
        <w:rPr>
          <w:rFonts w:ascii="Times New Roman" w:hAnsi="Times New Roman" w:cs="Times New Roman"/>
          <w:sz w:val="24"/>
          <w:szCs w:val="24"/>
        </w:rPr>
        <w:t xml:space="preserve">dentify the specific requirements and needs </w:t>
      </w:r>
      <w:r w:rsidR="0089743D">
        <w:rPr>
          <w:rFonts w:ascii="Times New Roman" w:hAnsi="Times New Roman" w:cs="Times New Roman"/>
          <w:sz w:val="24"/>
          <w:szCs w:val="24"/>
        </w:rPr>
        <w:t xml:space="preserve">for the purchase of additional </w:t>
      </w:r>
      <w:r>
        <w:rPr>
          <w:rFonts w:ascii="Times New Roman" w:hAnsi="Times New Roman" w:cs="Times New Roman"/>
          <w:sz w:val="24"/>
          <w:szCs w:val="24"/>
        </w:rPr>
        <w:t xml:space="preserve">equipment/ software </w:t>
      </w:r>
      <w:r w:rsidR="004C5C13" w:rsidRPr="004C5C13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 xml:space="preserve">laboratory, keeping in view of the existing equipment/ software. </w:t>
      </w:r>
      <w:r w:rsidR="004C5C13" w:rsidRPr="004C5C13">
        <w:rPr>
          <w:rFonts w:ascii="Times New Roman" w:hAnsi="Times New Roman" w:cs="Times New Roman"/>
          <w:sz w:val="24"/>
          <w:szCs w:val="24"/>
        </w:rPr>
        <w:t xml:space="preserve">This involves consulting with </w:t>
      </w:r>
      <w:r>
        <w:rPr>
          <w:rFonts w:ascii="Times New Roman" w:hAnsi="Times New Roman" w:cs="Times New Roman"/>
          <w:sz w:val="24"/>
          <w:szCs w:val="24"/>
        </w:rPr>
        <w:t xml:space="preserve">the faculty members </w:t>
      </w:r>
      <w:r w:rsidR="0089743D">
        <w:rPr>
          <w:rFonts w:ascii="Times New Roman" w:hAnsi="Times New Roman" w:cs="Times New Roman"/>
          <w:sz w:val="24"/>
          <w:szCs w:val="24"/>
        </w:rPr>
        <w:t>conducted</w:t>
      </w:r>
      <w:r>
        <w:rPr>
          <w:rFonts w:ascii="Times New Roman" w:hAnsi="Times New Roman" w:cs="Times New Roman"/>
          <w:sz w:val="24"/>
          <w:szCs w:val="24"/>
        </w:rPr>
        <w:t xml:space="preserve"> the particular laboratory </w:t>
      </w:r>
      <w:r w:rsidR="0089743D">
        <w:rPr>
          <w:rFonts w:ascii="Times New Roman" w:hAnsi="Times New Roman" w:cs="Times New Roman"/>
          <w:sz w:val="24"/>
          <w:szCs w:val="24"/>
        </w:rPr>
        <w:t xml:space="preserve">earlier </w:t>
      </w:r>
      <w:r>
        <w:rPr>
          <w:rFonts w:ascii="Times New Roman" w:hAnsi="Times New Roman" w:cs="Times New Roman"/>
          <w:sz w:val="24"/>
          <w:szCs w:val="24"/>
        </w:rPr>
        <w:t xml:space="preserve">and the group head </w:t>
      </w:r>
      <w:r w:rsidR="004C5C13" w:rsidRPr="004C5C13">
        <w:rPr>
          <w:rFonts w:ascii="Times New Roman" w:hAnsi="Times New Roman" w:cs="Times New Roman"/>
          <w:sz w:val="24"/>
          <w:szCs w:val="24"/>
        </w:rPr>
        <w:t xml:space="preserve">to determine the type and quantity of </w:t>
      </w:r>
      <w:r w:rsidR="0089743D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4C5C13" w:rsidRPr="004C5C13">
        <w:rPr>
          <w:rFonts w:ascii="Times New Roman" w:hAnsi="Times New Roman" w:cs="Times New Roman"/>
          <w:sz w:val="24"/>
          <w:szCs w:val="24"/>
        </w:rPr>
        <w:t>equipment</w:t>
      </w:r>
      <w:r>
        <w:rPr>
          <w:rFonts w:ascii="Times New Roman" w:hAnsi="Times New Roman" w:cs="Times New Roman"/>
          <w:sz w:val="24"/>
          <w:szCs w:val="24"/>
        </w:rPr>
        <w:t>/ software</w:t>
      </w:r>
      <w:r w:rsidR="004C5C13" w:rsidRPr="004C5C13">
        <w:rPr>
          <w:rFonts w:ascii="Times New Roman" w:hAnsi="Times New Roman" w:cs="Times New Roman"/>
          <w:sz w:val="24"/>
          <w:szCs w:val="24"/>
        </w:rPr>
        <w:t xml:space="preserve"> needed</w:t>
      </w:r>
      <w:r w:rsidR="0089743D">
        <w:rPr>
          <w:rFonts w:ascii="Times New Roman" w:hAnsi="Times New Roman" w:cs="Times New Roman"/>
          <w:sz w:val="24"/>
          <w:szCs w:val="24"/>
        </w:rPr>
        <w:t xml:space="preserve"> for smooth conduct of the laboratory</w:t>
      </w:r>
      <w:r w:rsidR="004C5C13" w:rsidRPr="004C5C13">
        <w:rPr>
          <w:rFonts w:ascii="Times New Roman" w:hAnsi="Times New Roman" w:cs="Times New Roman"/>
          <w:sz w:val="24"/>
          <w:szCs w:val="24"/>
        </w:rPr>
        <w:t>.</w:t>
      </w: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Budgeting:</w:t>
      </w:r>
    </w:p>
    <w:p w:rsidR="008A5E6F" w:rsidRPr="004C5C13" w:rsidRDefault="0089743D" w:rsidP="008A5E6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lab in-charge shall p</w:t>
      </w:r>
      <w:r w:rsidR="00B340ED">
        <w:rPr>
          <w:rFonts w:ascii="Times New Roman" w:hAnsi="Times New Roman" w:cs="Times New Roman"/>
          <w:sz w:val="24"/>
          <w:szCs w:val="24"/>
        </w:rPr>
        <w:t>repare</w:t>
      </w:r>
      <w:r w:rsidR="004C5C13" w:rsidRPr="004C5C13">
        <w:rPr>
          <w:rFonts w:ascii="Times New Roman" w:hAnsi="Times New Roman" w:cs="Times New Roman"/>
          <w:sz w:val="24"/>
          <w:szCs w:val="24"/>
        </w:rPr>
        <w:t xml:space="preserve"> a </w:t>
      </w:r>
      <w:r w:rsidR="00B340ED">
        <w:rPr>
          <w:rFonts w:ascii="Times New Roman" w:hAnsi="Times New Roman" w:cs="Times New Roman"/>
          <w:sz w:val="24"/>
          <w:szCs w:val="24"/>
        </w:rPr>
        <w:t xml:space="preserve">rough estimate of </w:t>
      </w:r>
      <w:r w:rsidR="004C5C13" w:rsidRPr="004C5C13"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z w:val="24"/>
          <w:szCs w:val="24"/>
        </w:rPr>
        <w:t>get for the equipment purchase after considering</w:t>
      </w:r>
      <w:r w:rsidR="004C5C13" w:rsidRPr="004C5C13">
        <w:rPr>
          <w:rFonts w:ascii="Times New Roman" w:hAnsi="Times New Roman" w:cs="Times New Roman"/>
          <w:sz w:val="24"/>
          <w:szCs w:val="24"/>
        </w:rPr>
        <w:t xml:space="preserve"> not only the cost of the equipment but also any additional expenses such as warranties, maintenance, and installation.</w:t>
      </w:r>
      <w:r w:rsidR="00B340ED">
        <w:rPr>
          <w:rFonts w:ascii="Times New Roman" w:hAnsi="Times New Roman" w:cs="Times New Roman"/>
          <w:sz w:val="24"/>
          <w:szCs w:val="24"/>
        </w:rPr>
        <w:t xml:space="preserve"> </w:t>
      </w:r>
      <w:r w:rsidR="00FF18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formal a</w:t>
      </w:r>
      <w:r w:rsidR="008A5E6F">
        <w:rPr>
          <w:rFonts w:ascii="Times New Roman" w:hAnsi="Times New Roman" w:cs="Times New Roman"/>
          <w:sz w:val="24"/>
          <w:szCs w:val="24"/>
        </w:rPr>
        <w:t xml:space="preserve">pproval shall be taken from the </w:t>
      </w:r>
      <w:proofErr w:type="spellStart"/>
      <w:r w:rsidR="008A5E6F">
        <w:rPr>
          <w:rFonts w:ascii="Times New Roman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regarding purchase of equipment/ software and with the recommendations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approval shall be taken from</w:t>
      </w:r>
      <w:r w:rsidR="00FF1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1848">
        <w:rPr>
          <w:rFonts w:ascii="Times New Roman" w:hAnsi="Times New Roman" w:cs="Times New Roman"/>
          <w:sz w:val="24"/>
          <w:szCs w:val="24"/>
        </w:rPr>
        <w:t xml:space="preserve">Principal </w:t>
      </w:r>
      <w:r w:rsidR="008A5E6F">
        <w:rPr>
          <w:rFonts w:ascii="Times New Roman" w:hAnsi="Times New Roman" w:cs="Times New Roman"/>
          <w:sz w:val="24"/>
          <w:szCs w:val="24"/>
        </w:rPr>
        <w:t xml:space="preserve">regarding </w:t>
      </w:r>
      <w:r w:rsidR="00FF1848">
        <w:rPr>
          <w:rFonts w:ascii="Times New Roman" w:hAnsi="Times New Roman" w:cs="Times New Roman"/>
          <w:sz w:val="24"/>
          <w:szCs w:val="24"/>
        </w:rPr>
        <w:t xml:space="preserve">sanction of </w:t>
      </w:r>
      <w:r w:rsidR="008A5E6F">
        <w:rPr>
          <w:rFonts w:ascii="Times New Roman" w:hAnsi="Times New Roman" w:cs="Times New Roman"/>
          <w:sz w:val="24"/>
          <w:szCs w:val="24"/>
        </w:rPr>
        <w:t xml:space="preserve">the </w:t>
      </w:r>
      <w:r w:rsidR="00FF1848">
        <w:rPr>
          <w:rFonts w:ascii="Times New Roman" w:hAnsi="Times New Roman" w:cs="Times New Roman"/>
          <w:sz w:val="24"/>
          <w:szCs w:val="24"/>
        </w:rPr>
        <w:t xml:space="preserve">required </w:t>
      </w:r>
      <w:r w:rsidR="008A5E6F">
        <w:rPr>
          <w:rFonts w:ascii="Times New Roman" w:hAnsi="Times New Roman" w:cs="Times New Roman"/>
          <w:sz w:val="24"/>
          <w:szCs w:val="24"/>
        </w:rPr>
        <w:t xml:space="preserve">budget and to call for quotations from </w:t>
      </w:r>
      <w:r w:rsidR="00FF1848">
        <w:rPr>
          <w:rFonts w:ascii="Times New Roman" w:hAnsi="Times New Roman" w:cs="Times New Roman"/>
          <w:sz w:val="24"/>
          <w:szCs w:val="24"/>
        </w:rPr>
        <w:t>different suppliers (</w:t>
      </w:r>
      <w:r w:rsidR="008A5E6F">
        <w:rPr>
          <w:rFonts w:ascii="Times New Roman" w:hAnsi="Times New Roman" w:cs="Times New Roman"/>
          <w:sz w:val="24"/>
          <w:szCs w:val="24"/>
        </w:rPr>
        <w:t>T</w:t>
      </w:r>
      <w:r w:rsidR="00FF1848">
        <w:rPr>
          <w:rFonts w:ascii="Times New Roman" w:hAnsi="Times New Roman" w:cs="Times New Roman"/>
          <w:sz w:val="24"/>
          <w:szCs w:val="24"/>
        </w:rPr>
        <w:t xml:space="preserve">ypically from </w:t>
      </w:r>
      <w:r w:rsidR="008A5E6F">
        <w:rPr>
          <w:rFonts w:ascii="Times New Roman" w:hAnsi="Times New Roman" w:cs="Times New Roman"/>
          <w:sz w:val="24"/>
          <w:szCs w:val="24"/>
        </w:rPr>
        <w:t>3 to 4 vendors</w:t>
      </w:r>
      <w:r w:rsidR="00FF1848">
        <w:rPr>
          <w:rFonts w:ascii="Times New Roman" w:hAnsi="Times New Roman" w:cs="Times New Roman"/>
          <w:sz w:val="24"/>
          <w:szCs w:val="24"/>
        </w:rPr>
        <w:t>)</w:t>
      </w:r>
      <w:r w:rsidR="008A5E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C13" w:rsidRPr="004C5C13" w:rsidRDefault="000A64A8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Quotations and Comparative Statement</w:t>
      </w:r>
      <w:r w:rsidR="004C5C13" w:rsidRPr="004C5C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5C13" w:rsidRPr="004C5C13" w:rsidRDefault="00FF1848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Obtain quot</w:t>
      </w:r>
      <w:r>
        <w:rPr>
          <w:rFonts w:ascii="Times New Roman" w:hAnsi="Times New Roman" w:cs="Times New Roman"/>
          <w:sz w:val="24"/>
          <w:szCs w:val="24"/>
        </w:rPr>
        <w:t>ations</w:t>
      </w:r>
      <w:r w:rsidRPr="004C5C13">
        <w:rPr>
          <w:rFonts w:ascii="Times New Roman" w:hAnsi="Times New Roman" w:cs="Times New Roman"/>
          <w:sz w:val="24"/>
          <w:szCs w:val="24"/>
        </w:rPr>
        <w:t xml:space="preserve"> from multiple vendors to compare and negotiate.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6F">
        <w:rPr>
          <w:rFonts w:ascii="Times New Roman" w:hAnsi="Times New Roman" w:cs="Times New Roman"/>
          <w:sz w:val="24"/>
          <w:szCs w:val="24"/>
        </w:rPr>
        <w:t xml:space="preserve">Prepare a Comparative Statement based on the quotations received from the vendors. </w:t>
      </w:r>
      <w:r w:rsidR="004C5C13" w:rsidRPr="004C5C13">
        <w:rPr>
          <w:rFonts w:ascii="Times New Roman" w:hAnsi="Times New Roman" w:cs="Times New Roman"/>
          <w:sz w:val="24"/>
          <w:szCs w:val="24"/>
        </w:rPr>
        <w:t>Research and identify potential vendors or suppliers. Consider factors such as reputation, reliability, product quality, and pricing.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6F">
        <w:rPr>
          <w:rFonts w:ascii="Times New Roman" w:hAnsi="Times New Roman" w:cs="Times New Roman"/>
          <w:sz w:val="24"/>
          <w:szCs w:val="24"/>
        </w:rPr>
        <w:t>If required the suppliers shall be asked to demonstrate functioning of their products (equipment/software).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C13" w:rsidRPr="004C5C13" w:rsidRDefault="008A5E6F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Purchase Committee</w:t>
      </w:r>
      <w:r w:rsidR="004C5C13" w:rsidRPr="004C5C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1848" w:rsidRDefault="00FF1848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quotations received from different suppliers along with the Comparative Statement prepared</w:t>
      </w:r>
      <w:r w:rsidR="008974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shall be submitted to the Purchase Committee of the department.</w:t>
      </w:r>
    </w:p>
    <w:p w:rsidR="000E150E" w:rsidRDefault="00FF1848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The purchase committee after going through the </w:t>
      </w:r>
      <w:r w:rsidR="000E150E" w:rsidRPr="000E150E">
        <w:rPr>
          <w:rFonts w:ascii="Times New Roman" w:hAnsi="Times New Roman" w:cs="Times New Roman"/>
          <w:sz w:val="24"/>
          <w:szCs w:val="24"/>
        </w:rPr>
        <w:t>quotations</w:t>
      </w:r>
      <w:r w:rsidRPr="000E150E">
        <w:rPr>
          <w:rFonts w:ascii="Times New Roman" w:hAnsi="Times New Roman" w:cs="Times New Roman"/>
          <w:sz w:val="24"/>
          <w:szCs w:val="24"/>
        </w:rPr>
        <w:t xml:space="preserve"> received from vendors based on criteria such as cost, product features, warranty, support, and delivery time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lastRenderedPageBreak/>
        <w:t>along with the recommendations made by the lab in-charge, s</w:t>
      </w:r>
      <w:r w:rsidRPr="000E150E">
        <w:rPr>
          <w:rFonts w:ascii="Times New Roman" w:hAnsi="Times New Roman" w:cs="Times New Roman"/>
          <w:sz w:val="24"/>
          <w:szCs w:val="24"/>
        </w:rPr>
        <w:t xml:space="preserve">elect the vendor that best meets 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the </w:t>
      </w:r>
      <w:r w:rsidR="0089743D">
        <w:rPr>
          <w:rFonts w:ascii="Times New Roman" w:hAnsi="Times New Roman" w:cs="Times New Roman"/>
          <w:sz w:val="24"/>
          <w:szCs w:val="24"/>
        </w:rPr>
        <w:t>requirement</w:t>
      </w:r>
      <w:r w:rsidR="000E150E" w:rsidRPr="000E150E">
        <w:rPr>
          <w:rFonts w:ascii="Times New Roman" w:hAnsi="Times New Roman" w:cs="Times New Roman"/>
          <w:sz w:val="24"/>
          <w:szCs w:val="24"/>
        </w:rPr>
        <w:t>s</w:t>
      </w:r>
      <w:r w:rsidRPr="000E1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C13" w:rsidRPr="000E150E" w:rsidRDefault="00A1795A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The composition of the Purchase Committee is as follows:</w:t>
      </w:r>
    </w:p>
    <w:tbl>
      <w:tblPr>
        <w:tblW w:w="88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6941"/>
        <w:gridCol w:w="1163"/>
      </w:tblGrid>
      <w:tr w:rsidR="000A64A8" w:rsidRPr="00CD4F28" w:rsidTr="004C4EE6">
        <w:trPr>
          <w:jc w:val="right"/>
        </w:trPr>
        <w:tc>
          <w:tcPr>
            <w:tcW w:w="785" w:type="dxa"/>
          </w:tcPr>
          <w:p w:rsidR="000A64A8" w:rsidRPr="00CD4F28" w:rsidRDefault="000A64A8" w:rsidP="0013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941" w:type="dxa"/>
          </w:tcPr>
          <w:p w:rsidR="000A64A8" w:rsidRPr="00CD4F28" w:rsidRDefault="000A64A8" w:rsidP="0013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163" w:type="dxa"/>
          </w:tcPr>
          <w:p w:rsidR="000A64A8" w:rsidRPr="00CD4F28" w:rsidRDefault="000A64A8" w:rsidP="0013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b/>
                <w:sz w:val="24"/>
                <w:szCs w:val="24"/>
              </w:rPr>
              <w:t>Role</w:t>
            </w:r>
          </w:p>
        </w:tc>
      </w:tr>
      <w:tr w:rsidR="00A1795A" w:rsidRPr="00CD4F28" w:rsidTr="00A1795A">
        <w:trPr>
          <w:jc w:val="right"/>
        </w:trPr>
        <w:tc>
          <w:tcPr>
            <w:tcW w:w="785" w:type="dxa"/>
          </w:tcPr>
          <w:p w:rsidR="00A1795A" w:rsidRPr="00CD4F28" w:rsidRDefault="00A1795A" w:rsidP="00A179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vAlign w:val="center"/>
          </w:tcPr>
          <w:p w:rsidR="00A1795A" w:rsidRPr="00CD4F28" w:rsidRDefault="00A1795A" w:rsidP="00136F9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the Department</w:t>
            </w:r>
          </w:p>
        </w:tc>
        <w:tc>
          <w:tcPr>
            <w:tcW w:w="1163" w:type="dxa"/>
            <w:vAlign w:val="center"/>
          </w:tcPr>
          <w:p w:rsidR="00A1795A" w:rsidRPr="00CD4F28" w:rsidRDefault="00A1795A" w:rsidP="00136F9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A1795A" w:rsidRPr="00CD4F28" w:rsidTr="00A1795A">
        <w:trPr>
          <w:jc w:val="right"/>
        </w:trPr>
        <w:tc>
          <w:tcPr>
            <w:tcW w:w="785" w:type="dxa"/>
          </w:tcPr>
          <w:p w:rsidR="00A1795A" w:rsidRPr="00CD4F28" w:rsidRDefault="00A1795A" w:rsidP="00A179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vAlign w:val="center"/>
          </w:tcPr>
          <w:p w:rsidR="00A1795A" w:rsidRPr="00CD4F28" w:rsidRDefault="00A1795A" w:rsidP="00A1795A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in-charge for laboratories and i</w:t>
            </w: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harge for Lab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(FFC)</w:t>
            </w:r>
          </w:p>
        </w:tc>
        <w:tc>
          <w:tcPr>
            <w:tcW w:w="1163" w:type="dxa"/>
          </w:tcPr>
          <w:p w:rsidR="00A1795A" w:rsidRPr="00CD4F28" w:rsidRDefault="00A1795A" w:rsidP="00136F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A1795A" w:rsidRPr="00CD4F28" w:rsidTr="00A1795A">
        <w:trPr>
          <w:trHeight w:val="197"/>
          <w:jc w:val="right"/>
        </w:trPr>
        <w:tc>
          <w:tcPr>
            <w:tcW w:w="785" w:type="dxa"/>
          </w:tcPr>
          <w:p w:rsidR="00A1795A" w:rsidRPr="00CD4F28" w:rsidRDefault="00A1795A" w:rsidP="00A179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vAlign w:val="center"/>
          </w:tcPr>
          <w:p w:rsidR="00A1795A" w:rsidRPr="00CD4F28" w:rsidRDefault="00A1795A" w:rsidP="00A17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Budget Coordinator</w:t>
            </w:r>
          </w:p>
        </w:tc>
        <w:tc>
          <w:tcPr>
            <w:tcW w:w="1163" w:type="dxa"/>
            <w:vAlign w:val="center"/>
          </w:tcPr>
          <w:p w:rsidR="00A1795A" w:rsidRPr="00CD4F28" w:rsidRDefault="00A1795A" w:rsidP="001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A1795A" w:rsidRPr="00CD4F28" w:rsidTr="00A1795A">
        <w:trPr>
          <w:jc w:val="right"/>
        </w:trPr>
        <w:tc>
          <w:tcPr>
            <w:tcW w:w="785" w:type="dxa"/>
          </w:tcPr>
          <w:p w:rsidR="00A1795A" w:rsidRPr="00CD4F28" w:rsidRDefault="00A1795A" w:rsidP="00A179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vAlign w:val="center"/>
          </w:tcPr>
          <w:p w:rsidR="00A1795A" w:rsidRPr="00CD4F28" w:rsidRDefault="00A1795A" w:rsidP="00A179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Concerned Group Head</w:t>
            </w:r>
          </w:p>
        </w:tc>
        <w:tc>
          <w:tcPr>
            <w:tcW w:w="1163" w:type="dxa"/>
          </w:tcPr>
          <w:p w:rsidR="00A1795A" w:rsidRPr="00CD4F28" w:rsidRDefault="00A1795A" w:rsidP="00136F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A1795A" w:rsidRPr="00CD4F28" w:rsidTr="00A1795A">
        <w:trPr>
          <w:jc w:val="right"/>
        </w:trPr>
        <w:tc>
          <w:tcPr>
            <w:tcW w:w="785" w:type="dxa"/>
          </w:tcPr>
          <w:p w:rsidR="00A1795A" w:rsidRPr="00CD4F28" w:rsidRDefault="00A1795A" w:rsidP="00A1795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vAlign w:val="center"/>
          </w:tcPr>
          <w:p w:rsidR="00A1795A" w:rsidRPr="00CD4F28" w:rsidRDefault="00A1795A" w:rsidP="00A179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Concerned Lab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163" w:type="dxa"/>
          </w:tcPr>
          <w:p w:rsidR="00A1795A" w:rsidRPr="00CD4F28" w:rsidRDefault="00A1795A" w:rsidP="00136F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28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</w:tbl>
    <w:p w:rsidR="0089743D" w:rsidRPr="0089743D" w:rsidRDefault="0089743D" w:rsidP="0089743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Purchase Order:</w:t>
      </w:r>
    </w:p>
    <w:p w:rsidR="0019106D" w:rsidRDefault="0019106D" w:rsidP="0019106D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approval on the purchase of equipment/ software shall be taken from Principal. </w:t>
      </w:r>
    </w:p>
    <w:p w:rsidR="004C5C13" w:rsidRDefault="004C5C13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Issue a purchase order to the selected vendor</w:t>
      </w:r>
      <w:r w:rsidR="0089743D">
        <w:rPr>
          <w:rFonts w:ascii="Times New Roman" w:hAnsi="Times New Roman" w:cs="Times New Roman"/>
          <w:sz w:val="24"/>
          <w:szCs w:val="24"/>
        </w:rPr>
        <w:t xml:space="preserve"> </w:t>
      </w:r>
      <w:r w:rsidR="0019106D">
        <w:rPr>
          <w:rFonts w:ascii="Times New Roman" w:hAnsi="Times New Roman" w:cs="Times New Roman"/>
          <w:sz w:val="24"/>
          <w:szCs w:val="24"/>
        </w:rPr>
        <w:t xml:space="preserve">clearly specifying the </w:t>
      </w:r>
      <w:r w:rsidRPr="004C5C13">
        <w:rPr>
          <w:rFonts w:ascii="Times New Roman" w:hAnsi="Times New Roman" w:cs="Times New Roman"/>
          <w:sz w:val="24"/>
          <w:szCs w:val="24"/>
        </w:rPr>
        <w:t>details of the equipment</w:t>
      </w:r>
      <w:r w:rsidR="0019106D">
        <w:rPr>
          <w:rFonts w:ascii="Times New Roman" w:hAnsi="Times New Roman" w:cs="Times New Roman"/>
          <w:sz w:val="24"/>
          <w:szCs w:val="24"/>
        </w:rPr>
        <w:t xml:space="preserve">/ software to be purchased along with </w:t>
      </w:r>
      <w:r w:rsidRPr="004C5C13">
        <w:rPr>
          <w:rFonts w:ascii="Times New Roman" w:hAnsi="Times New Roman" w:cs="Times New Roman"/>
          <w:sz w:val="24"/>
          <w:szCs w:val="24"/>
        </w:rPr>
        <w:t>specifications, quantity, price, delivery date, and any other relevant terms and conditions.</w:t>
      </w:r>
    </w:p>
    <w:p w:rsidR="0019106D" w:rsidRPr="004C5C13" w:rsidRDefault="0019106D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of Purchase order shall be submitted to Accounts section and Department of Stores.</w:t>
      </w: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Payment:</w:t>
      </w:r>
    </w:p>
    <w:p w:rsidR="004C5C13" w:rsidRPr="004C5C13" w:rsidRDefault="004C5C13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Process the payment according to the agreed-upon terms with the vendor. This may involve partial payments, advance payments, or other arrangements depending on the agreement.</w:t>
      </w: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Delivery and Installation:</w:t>
      </w:r>
    </w:p>
    <w:p w:rsidR="004C5C13" w:rsidRDefault="004C5C13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Coordinate with the vendor to ensure the timely delivery of the equipment. Arrange for installation if required and verify that everything is in working order.</w:t>
      </w:r>
    </w:p>
    <w:p w:rsidR="0019106D" w:rsidRPr="004C5C13" w:rsidRDefault="0019106D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that the </w:t>
      </w:r>
      <w:r w:rsidR="004321DA">
        <w:rPr>
          <w:rFonts w:ascii="Times New Roman" w:hAnsi="Times New Roman" w:cs="Times New Roman"/>
          <w:sz w:val="24"/>
          <w:szCs w:val="24"/>
        </w:rPr>
        <w:t xml:space="preserve">details of the </w:t>
      </w:r>
      <w:r>
        <w:rPr>
          <w:rFonts w:ascii="Times New Roman" w:hAnsi="Times New Roman" w:cs="Times New Roman"/>
          <w:sz w:val="24"/>
          <w:szCs w:val="24"/>
        </w:rPr>
        <w:t>equipment brought from the vendor</w:t>
      </w:r>
      <w:r w:rsidR="004321DA">
        <w:rPr>
          <w:rFonts w:ascii="Times New Roman" w:hAnsi="Times New Roman" w:cs="Times New Roman"/>
          <w:sz w:val="24"/>
          <w:szCs w:val="24"/>
        </w:rPr>
        <w:t xml:space="preserve"> for delivery are recorded at the entrance gate by the security people.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Documentation:</w:t>
      </w:r>
    </w:p>
    <w:p w:rsidR="004C5C13" w:rsidRDefault="004C5C13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Maintain comprehensive documentation of the entire purchase process, including purchase orders, invoices, contracts, and any warranties. This documentation is essential for auditing purposes and for future reference.</w:t>
      </w:r>
    </w:p>
    <w:p w:rsidR="004321DA" w:rsidRPr="004C5C13" w:rsidRDefault="004321DA" w:rsidP="004321DA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Quality Assurance:</w:t>
      </w:r>
    </w:p>
    <w:p w:rsidR="004C5C13" w:rsidRDefault="004C5C13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Perform quality checks on the delivered equipment to ensure that it meets the specified standards and is free from defects.</w:t>
      </w:r>
    </w:p>
    <w:p w:rsidR="00E015B7" w:rsidRPr="004C5C13" w:rsidRDefault="00E015B7" w:rsidP="00E015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5C13">
        <w:rPr>
          <w:rFonts w:ascii="Times New Roman" w:hAnsi="Times New Roman" w:cs="Times New Roman"/>
          <w:b/>
          <w:bCs/>
          <w:sz w:val="24"/>
          <w:szCs w:val="24"/>
        </w:rPr>
        <w:t>Training and Integration:</w:t>
      </w:r>
    </w:p>
    <w:p w:rsidR="00E015B7" w:rsidRPr="004C5C13" w:rsidRDefault="00E015B7" w:rsidP="00E015B7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If the equipment requires training for end-users or integration with existing systems, schedule and conduct the necessary training sessions and integration processes.</w:t>
      </w: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Maintenance and Support:</w:t>
      </w:r>
    </w:p>
    <w:p w:rsidR="004C5C13" w:rsidRPr="004C5C13" w:rsidRDefault="004C5C13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Establish a plan for ongoing maintenance and support. This may include warranties, service agreements, and contact information for technical support.</w:t>
      </w: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Recordkeeping:</w:t>
      </w:r>
    </w:p>
    <w:p w:rsidR="004C5C13" w:rsidRPr="004C5C13" w:rsidRDefault="004C5C13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Maintain accurate records of the purchased equipment, including serial numbers, maintenance schedules, and any other relevant information.</w:t>
      </w:r>
    </w:p>
    <w:p w:rsidR="004C5C13" w:rsidRPr="004C5C13" w:rsidRDefault="004C5C13" w:rsidP="004C5C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b/>
          <w:bCs/>
          <w:sz w:val="24"/>
          <w:szCs w:val="24"/>
        </w:rPr>
        <w:t>Feedback and Review:</w:t>
      </w:r>
    </w:p>
    <w:p w:rsidR="004C5C13" w:rsidRPr="004C5C13" w:rsidRDefault="004C5C13" w:rsidP="004C5C13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>Gather feedback from end-users and stakeholders about the performance of the purchased equipment. Use this information for future procurement decisions.</w:t>
      </w:r>
    </w:p>
    <w:p w:rsidR="004C5C13" w:rsidRPr="004C5C13" w:rsidRDefault="004C5C13" w:rsidP="004C5C13">
      <w:pPr>
        <w:jc w:val="both"/>
        <w:rPr>
          <w:rFonts w:ascii="Times New Roman" w:hAnsi="Times New Roman" w:cs="Times New Roman"/>
          <w:sz w:val="24"/>
          <w:szCs w:val="24"/>
        </w:rPr>
      </w:pPr>
      <w:r w:rsidRPr="004C5C13">
        <w:rPr>
          <w:rFonts w:ascii="Times New Roman" w:hAnsi="Times New Roman" w:cs="Times New Roman"/>
          <w:sz w:val="24"/>
          <w:szCs w:val="24"/>
        </w:rPr>
        <w:t xml:space="preserve">By following these steps, </w:t>
      </w:r>
      <w:r w:rsidR="004321DA">
        <w:rPr>
          <w:rFonts w:ascii="Times New Roman" w:hAnsi="Times New Roman" w:cs="Times New Roman"/>
          <w:sz w:val="24"/>
          <w:szCs w:val="24"/>
        </w:rPr>
        <w:t>we</w:t>
      </w:r>
      <w:r w:rsidRPr="004C5C13">
        <w:rPr>
          <w:rFonts w:ascii="Times New Roman" w:hAnsi="Times New Roman" w:cs="Times New Roman"/>
          <w:sz w:val="24"/>
          <w:szCs w:val="24"/>
        </w:rPr>
        <w:t xml:space="preserve"> can streamline the proces</w:t>
      </w:r>
      <w:r w:rsidR="004321DA">
        <w:rPr>
          <w:rFonts w:ascii="Times New Roman" w:hAnsi="Times New Roman" w:cs="Times New Roman"/>
          <w:sz w:val="24"/>
          <w:szCs w:val="24"/>
        </w:rPr>
        <w:t xml:space="preserve">s of purchase of equipment/ software </w:t>
      </w:r>
      <w:r w:rsidRPr="004C5C13">
        <w:rPr>
          <w:rFonts w:ascii="Times New Roman" w:hAnsi="Times New Roman" w:cs="Times New Roman"/>
          <w:sz w:val="24"/>
          <w:szCs w:val="24"/>
        </w:rPr>
        <w:t xml:space="preserve">and ensure that the acquired resources meet the </w:t>
      </w:r>
      <w:r w:rsidR="004321DA">
        <w:rPr>
          <w:rFonts w:ascii="Times New Roman" w:hAnsi="Times New Roman" w:cs="Times New Roman"/>
          <w:sz w:val="24"/>
          <w:szCs w:val="24"/>
        </w:rPr>
        <w:t>department</w:t>
      </w:r>
      <w:r w:rsidRPr="004C5C13">
        <w:rPr>
          <w:rFonts w:ascii="Times New Roman" w:hAnsi="Times New Roman" w:cs="Times New Roman"/>
          <w:sz w:val="24"/>
          <w:szCs w:val="24"/>
        </w:rPr>
        <w:t>'s needs effectively.</w:t>
      </w:r>
    </w:p>
    <w:p w:rsidR="004C5C13" w:rsidRPr="004C5C13" w:rsidRDefault="004C5C13" w:rsidP="004C5C13">
      <w:pP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4C5C13">
        <w:rPr>
          <w:rFonts w:ascii="Times New Roman" w:hAnsi="Times New Roman" w:cs="Times New Roman"/>
          <w:vanish/>
          <w:sz w:val="24"/>
          <w:szCs w:val="24"/>
        </w:rPr>
        <w:t>Top of Form</w:t>
      </w:r>
    </w:p>
    <w:p w:rsidR="004C5C13" w:rsidRPr="004C5C13" w:rsidRDefault="004C5C13" w:rsidP="004C5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5C13" w:rsidRPr="004C5C13" w:rsidSect="004C5C1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38B9"/>
    <w:multiLevelType w:val="multilevel"/>
    <w:tmpl w:val="A33A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757A4"/>
    <w:multiLevelType w:val="hybridMultilevel"/>
    <w:tmpl w:val="D7D00256"/>
    <w:lvl w:ilvl="0" w:tplc="840A0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13"/>
    <w:rsid w:val="000A64A8"/>
    <w:rsid w:val="000E150E"/>
    <w:rsid w:val="001172C9"/>
    <w:rsid w:val="0019106D"/>
    <w:rsid w:val="004321DA"/>
    <w:rsid w:val="0049179A"/>
    <w:rsid w:val="004C5C13"/>
    <w:rsid w:val="004E4ED7"/>
    <w:rsid w:val="006452F3"/>
    <w:rsid w:val="0089743D"/>
    <w:rsid w:val="008A5E6F"/>
    <w:rsid w:val="00A1795A"/>
    <w:rsid w:val="00B340ED"/>
    <w:rsid w:val="00DA7D9E"/>
    <w:rsid w:val="00E015B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1D3FEC-FDA4-4B6F-99FE-D4B12DB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54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680607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935124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7373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19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59891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748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41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7897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254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055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4184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95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292238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7882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1298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16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40321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6644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628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04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867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3144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409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7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06875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41166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7497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680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993068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709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08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8632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1847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7289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822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7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16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831232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11877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1065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2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83725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0482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96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069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5350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318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9715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root</cp:lastModifiedBy>
  <cp:revision>2</cp:revision>
  <dcterms:created xsi:type="dcterms:W3CDTF">2026-01-13T06:50:00Z</dcterms:created>
  <dcterms:modified xsi:type="dcterms:W3CDTF">2026-01-13T06:50:00Z</dcterms:modified>
</cp:coreProperties>
</file>