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73FDF" w14:textId="77777777" w:rsidR="00931D41" w:rsidRPr="00C865C4" w:rsidRDefault="00931D41" w:rsidP="00931D41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Analysis of </w:t>
      </w:r>
      <w:r w:rsidRPr="00C865C4">
        <w:rPr>
          <w:rFonts w:ascii="Times New Roman" w:hAnsi="Times New Roman"/>
          <w:b/>
          <w:sz w:val="24"/>
          <w:szCs w:val="24"/>
        </w:rPr>
        <w:t xml:space="preserve">Feedback from Visiting/Internal </w:t>
      </w:r>
      <w:r>
        <w:rPr>
          <w:rFonts w:ascii="Times New Roman" w:hAnsi="Times New Roman"/>
          <w:b/>
          <w:sz w:val="24"/>
          <w:szCs w:val="24"/>
        </w:rPr>
        <w:t>F</w:t>
      </w:r>
      <w:r w:rsidRPr="00C865C4">
        <w:rPr>
          <w:rFonts w:ascii="Times New Roman" w:hAnsi="Times New Roman"/>
          <w:b/>
          <w:sz w:val="24"/>
          <w:szCs w:val="24"/>
        </w:rPr>
        <w:t>aculty on Curriculum Design and Development</w:t>
      </w:r>
    </w:p>
    <w:p w14:paraId="4D6A31E4" w14:textId="77777777" w:rsidR="00AF4B6A" w:rsidRDefault="00AF4B6A" w:rsidP="002F4F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14:paraId="7E08D689" w14:textId="77777777" w:rsidR="00C865C4" w:rsidRDefault="00C865C4" w:rsidP="002F4F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14:paraId="341B3663" w14:textId="77777777" w:rsidR="00C865C4" w:rsidRPr="0021789E" w:rsidRDefault="0033025D" w:rsidP="002F4F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789E">
        <w:rPr>
          <w:rFonts w:ascii="Times New Roman" w:hAnsi="Times New Roman"/>
          <w:b/>
          <w:sz w:val="28"/>
          <w:szCs w:val="28"/>
        </w:rPr>
        <w:t xml:space="preserve">Specific </w:t>
      </w:r>
      <w:proofErr w:type="gramStart"/>
      <w:r w:rsidRPr="0021789E">
        <w:rPr>
          <w:rFonts w:ascii="Times New Roman" w:hAnsi="Times New Roman"/>
          <w:b/>
          <w:sz w:val="28"/>
          <w:szCs w:val="28"/>
        </w:rPr>
        <w:t xml:space="preserve">Questionnaire </w:t>
      </w:r>
      <w:r w:rsidR="00E13AD8" w:rsidRPr="0021789E">
        <w:rPr>
          <w:rFonts w:ascii="Times New Roman" w:hAnsi="Times New Roman"/>
          <w:b/>
          <w:sz w:val="28"/>
          <w:szCs w:val="28"/>
        </w:rPr>
        <w:t xml:space="preserve"> </w:t>
      </w:r>
      <w:r w:rsidRPr="0021789E">
        <w:rPr>
          <w:rFonts w:ascii="Times New Roman" w:hAnsi="Times New Roman"/>
          <w:b/>
          <w:sz w:val="28"/>
          <w:szCs w:val="28"/>
        </w:rPr>
        <w:t>pertaining</w:t>
      </w:r>
      <w:proofErr w:type="gramEnd"/>
      <w:r w:rsidRPr="0021789E">
        <w:rPr>
          <w:rFonts w:ascii="Times New Roman" w:hAnsi="Times New Roman"/>
          <w:b/>
          <w:sz w:val="28"/>
          <w:szCs w:val="28"/>
        </w:rPr>
        <w:t xml:space="preserve"> to AR1</w:t>
      </w:r>
      <w:r w:rsidR="0000244E" w:rsidRPr="0021789E"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112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2"/>
        <w:gridCol w:w="6494"/>
        <w:gridCol w:w="649"/>
        <w:gridCol w:w="45"/>
        <w:gridCol w:w="675"/>
        <w:gridCol w:w="45"/>
        <w:gridCol w:w="585"/>
        <w:gridCol w:w="45"/>
        <w:gridCol w:w="585"/>
        <w:gridCol w:w="45"/>
        <w:gridCol w:w="720"/>
        <w:gridCol w:w="720"/>
      </w:tblGrid>
      <w:tr w:rsidR="008312A1" w:rsidRPr="0042370D" w14:paraId="3437FA0B" w14:textId="77777777" w:rsidTr="008312A1">
        <w:trPr>
          <w:trHeight w:hRule="exact" w:val="379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24E1B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No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28FD" w14:textId="77777777" w:rsidR="008312A1" w:rsidRPr="0042370D" w:rsidRDefault="008312A1" w:rsidP="00EA2E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Aspects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612E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F16F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135B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5057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01FB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D513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2A1" w:rsidRPr="0042370D" w14:paraId="326AEBA9" w14:textId="77777777" w:rsidTr="008312A1">
        <w:trPr>
          <w:trHeight w:hRule="exact" w:val="188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3E0D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728E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9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agree that introduction of Induction Program will</w:t>
            </w:r>
            <w:r w:rsidRPr="00F34DC6">
              <w:rPr>
                <w:rFonts w:ascii="Times New Roman" w:hAnsi="Times New Roman"/>
                <w:sz w:val="24"/>
                <w:szCs w:val="24"/>
              </w:rPr>
              <w:t xml:space="preserve"> help new students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belonging to diverse backgrounds, </w:t>
            </w:r>
            <w:r w:rsidRPr="00F34DC6">
              <w:rPr>
                <w:rFonts w:ascii="Times New Roman" w:hAnsi="Times New Roman"/>
                <w:sz w:val="24"/>
                <w:szCs w:val="24"/>
              </w:rPr>
              <w:t>adjust and feel comfortable in the new environment, inculcate in them the ethos and culture of the institution, help them build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Pr="00F34DC6">
              <w:rPr>
                <w:rFonts w:ascii="Times New Roman" w:hAnsi="Times New Roman"/>
                <w:sz w:val="24"/>
                <w:szCs w:val="24"/>
              </w:rPr>
              <w:t xml:space="preserve"> bonds with other students and faculty members, and expose them to a sense of larger purpose and </w:t>
            </w:r>
            <w:proofErr w:type="spellStart"/>
            <w:r w:rsidRPr="00F34DC6">
              <w:rPr>
                <w:rFonts w:ascii="Times New Roman" w:hAnsi="Times New Roman"/>
                <w:sz w:val="24"/>
                <w:szCs w:val="24"/>
              </w:rPr>
              <w:t>self exploration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98C3" w14:textId="77777777" w:rsidR="008312A1" w:rsidRPr="0042370D" w:rsidRDefault="008A441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4F54" w14:textId="77777777" w:rsidR="008312A1" w:rsidRPr="0042370D" w:rsidRDefault="008A441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FEF1" w14:textId="77777777" w:rsidR="008312A1" w:rsidRDefault="008A441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2A96" w14:textId="77777777" w:rsidR="008312A1" w:rsidRPr="0042370D" w:rsidRDefault="008A441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7777" w14:textId="77777777" w:rsidR="008312A1" w:rsidRPr="0042370D" w:rsidRDefault="008A441F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C1D5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312A1" w:rsidRPr="0042370D" w14:paraId="540333BC" w14:textId="77777777" w:rsidTr="008312A1">
        <w:trPr>
          <w:trHeight w:hRule="exact" w:val="1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7FB8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A110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9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you concur that the introduction of mandatory courses like Indian Constitution and Professional Ethics</w:t>
            </w:r>
            <w:r w:rsidRPr="006F5145">
              <w:rPr>
                <w:rFonts w:ascii="Times New Roman" w:hAnsi="Times New Roman"/>
                <w:sz w:val="24"/>
                <w:szCs w:val="24"/>
              </w:rPr>
              <w:t xml:space="preserve"> help students prepare for their professional lives and develop clarity in their understanding and thought about ethical issues and the practices in engineering profession?</w:t>
            </w:r>
            <w:r>
              <w:t xml:space="preserve"> 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E03F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871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30CE" w14:textId="77777777" w:rsidR="008312A1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06F6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C0B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2E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87.78</w:t>
            </w:r>
          </w:p>
        </w:tc>
      </w:tr>
      <w:tr w:rsidR="008312A1" w:rsidRPr="0042370D" w14:paraId="41C1D5BE" w14:textId="77777777" w:rsidTr="008312A1">
        <w:trPr>
          <w:trHeight w:hRule="exact" w:val="135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8AE4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0D44" w14:textId="77777777" w:rsidR="008312A1" w:rsidRDefault="008312A1" w:rsidP="006607E4">
            <w:pPr>
              <w:tabs>
                <w:tab w:val="left" w:pos="4845"/>
              </w:tabs>
              <w:autoSpaceDE w:val="0"/>
              <w:autoSpaceDN w:val="0"/>
              <w:adjustRightInd w:val="0"/>
              <w:spacing w:after="0"/>
              <w:ind w:left="9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you agree that inclusion of mandatory internship </w:t>
            </w:r>
            <w:r>
              <w:rPr>
                <w:rFonts w:ascii="Cambria" w:eastAsia="Calibri" w:hAnsi="Cambria" w:cs="Cambria"/>
                <w:color w:val="010202"/>
                <w:sz w:val="23"/>
                <w:szCs w:val="23"/>
                <w:lang w:val="en-US" w:eastAsia="en-US"/>
              </w:rPr>
              <w:t xml:space="preserve">will </w:t>
            </w:r>
            <w:r>
              <w:rPr>
                <w:rFonts w:ascii="Times New Roman" w:hAnsi="Times New Roman"/>
                <w:sz w:val="24"/>
                <w:szCs w:val="24"/>
              </w:rPr>
              <w:t>provide an awareness of industry environment to students</w:t>
            </w:r>
            <w:r>
              <w:rPr>
                <w:rFonts w:ascii="Cambria" w:eastAsia="Calibri" w:hAnsi="Cambria" w:cs="Cambria"/>
                <w:color w:val="010202"/>
                <w:sz w:val="23"/>
                <w:szCs w:val="23"/>
                <w:lang w:val="en-US" w:eastAsia="en-US"/>
              </w:rPr>
              <w:t xml:space="preserve"> and equip them with practical understanding and training about industry practices in a suitable industry or organization?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CBA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F46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4025" w14:textId="77777777" w:rsidR="008312A1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C50C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61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BBFE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93.33</w:t>
            </w:r>
          </w:p>
        </w:tc>
      </w:tr>
      <w:tr w:rsidR="008312A1" w:rsidRPr="0042370D" w14:paraId="77420043" w14:textId="77777777" w:rsidTr="008312A1">
        <w:trPr>
          <w:trHeight w:hRule="exact" w:val="125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A507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F94D090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080B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8729425"/>
            <w:r>
              <w:rPr>
                <w:rFonts w:ascii="Times New Roman" w:hAnsi="Times New Roman"/>
                <w:sz w:val="24"/>
                <w:szCs w:val="24"/>
              </w:rPr>
              <w:t xml:space="preserve">Do you agree that courses such as Antennas and Propagation, and Microwave Theory and Techniques should be brought under core instead of elective courses as suggested in the AICTE Model Curriculum? </w:t>
            </w:r>
          </w:p>
          <w:bookmarkEnd w:id="0"/>
          <w:p w14:paraId="0DCB5EC6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18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7E1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052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8A40" w14:textId="77777777" w:rsidR="008312A1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62C3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9E7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3975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95.56</w:t>
            </w:r>
          </w:p>
        </w:tc>
      </w:tr>
      <w:tr w:rsidR="008312A1" w:rsidRPr="0042370D" w14:paraId="51666BD6" w14:textId="77777777" w:rsidTr="008312A1">
        <w:trPr>
          <w:trHeight w:hRule="exact" w:val="991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0479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2CB" w14:textId="77777777" w:rsidR="008312A1" w:rsidRPr="0021789E" w:rsidRDefault="008312A1" w:rsidP="0021789E">
            <w:pPr>
              <w:pStyle w:val="Default"/>
              <w:spacing w:line="276" w:lineRule="auto"/>
              <w:ind w:left="90" w:right="116"/>
              <w:jc w:val="both"/>
            </w:pPr>
            <w:r w:rsidRPr="0021789E">
              <w:t>Do you agree that introduction of Project Oriented Lab and EDA Tools and simulation Lab help the students in carrying out their mini project and major project in a better way?</w:t>
            </w:r>
          </w:p>
          <w:p w14:paraId="3271B19C" w14:textId="77777777" w:rsidR="008312A1" w:rsidRPr="0021789E" w:rsidRDefault="008312A1" w:rsidP="0021789E">
            <w:pPr>
              <w:spacing w:after="0"/>
              <w:ind w:left="9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7BAC" w14:textId="77777777" w:rsidR="008312A1" w:rsidRPr="0021789E" w:rsidRDefault="001F6CCB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0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52B1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4F01" w14:textId="77777777" w:rsidR="008312A1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B933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993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BBF5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96.67</w:t>
            </w:r>
          </w:p>
        </w:tc>
      </w:tr>
      <w:tr w:rsidR="008312A1" w:rsidRPr="0042370D" w14:paraId="0F7ED4AF" w14:textId="77777777" w:rsidTr="00F96757">
        <w:trPr>
          <w:trHeight w:hRule="exact" w:val="523"/>
          <w:jc w:val="center"/>
        </w:trPr>
        <w:tc>
          <w:tcPr>
            <w:tcW w:w="112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D5AB" w14:textId="77777777" w:rsidR="008312A1" w:rsidRPr="008F61BD" w:rsidRDefault="008312A1" w:rsidP="008312A1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1BD">
              <w:rPr>
                <w:rFonts w:ascii="Times New Roman" w:hAnsi="Times New Roman"/>
                <w:b/>
                <w:sz w:val="28"/>
                <w:szCs w:val="28"/>
              </w:rPr>
              <w:t>Questionnaire  on</w:t>
            </w:r>
            <w:proofErr w:type="gramEnd"/>
            <w:r w:rsidRPr="008F61BD">
              <w:rPr>
                <w:rFonts w:ascii="Times New Roman" w:hAnsi="Times New Roman"/>
                <w:b/>
                <w:sz w:val="28"/>
                <w:szCs w:val="28"/>
              </w:rPr>
              <w:t xml:space="preserve"> General Aspects pertaining to AR1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14:paraId="0268F4AA" w14:textId="77777777" w:rsidR="008312A1" w:rsidRPr="008F61BD" w:rsidRDefault="008312A1" w:rsidP="008312A1">
            <w:pPr>
              <w:widowControl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12A1" w:rsidRPr="0042370D" w14:paraId="47253C3C" w14:textId="77777777" w:rsidTr="008312A1">
        <w:trPr>
          <w:trHeight w:hRule="exact" w:val="52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F686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No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3EF5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Aspects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1366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F417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ED7F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F047E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ASE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2A11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B547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12A1" w:rsidRPr="0042370D" w14:paraId="448F4AB8" w14:textId="77777777" w:rsidTr="008312A1">
        <w:trPr>
          <w:trHeight w:hRule="exact" w:val="72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A2A9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1791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Employability is given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adequate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weightage in curriculum design and development.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FE5A" w14:textId="77777777" w:rsidR="008312A1" w:rsidRPr="0042370D" w:rsidRDefault="001F6CCB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9305" w14:textId="77777777" w:rsidR="008312A1" w:rsidRPr="0042370D" w:rsidRDefault="001F6CCB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F5DE" w14:textId="77777777" w:rsidR="008312A1" w:rsidRPr="0042370D" w:rsidRDefault="001F6CCB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1154" w14:textId="77777777" w:rsidR="008312A1" w:rsidRPr="0042370D" w:rsidRDefault="001F6CCB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8887" w14:textId="77777777" w:rsidR="008312A1" w:rsidRPr="0042370D" w:rsidRDefault="001F6CCB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61AF" w14:textId="77777777" w:rsidR="008312A1" w:rsidRPr="0042370D" w:rsidRDefault="001F6CCB" w:rsidP="00A005C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93.89</w:t>
            </w:r>
          </w:p>
        </w:tc>
      </w:tr>
      <w:tr w:rsidR="008312A1" w:rsidRPr="0042370D" w14:paraId="7F3D74B4" w14:textId="77777777" w:rsidTr="008312A1">
        <w:trPr>
          <w:trHeight w:hRule="exact" w:val="72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4E02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8269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</w:t>
            </w:r>
            <w:r w:rsidRPr="009B07B7">
              <w:rPr>
                <w:rFonts w:ascii="Times New Roman" w:hAnsi="Times New Roman"/>
                <w:bCs/>
                <w:sz w:val="24"/>
                <w:szCs w:val="24"/>
              </w:rPr>
              <w:t>promote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9B07B7">
              <w:rPr>
                <w:rFonts w:ascii="Times New Roman" w:hAnsi="Times New Roman"/>
                <w:bCs/>
                <w:sz w:val="24"/>
                <w:szCs w:val="24"/>
              </w:rPr>
              <w:t xml:space="preserve"> thinking process in the student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facilitates faculty to inculcate/foster creativity and innovation in students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CE4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AB31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24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F703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E5B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623C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92.22</w:t>
            </w:r>
          </w:p>
        </w:tc>
      </w:tr>
      <w:tr w:rsidR="008312A1" w:rsidRPr="0042370D" w14:paraId="3630C5D6" w14:textId="77777777" w:rsidTr="008312A1">
        <w:trPr>
          <w:trHeight w:hRule="exact" w:val="910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2695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1272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has reasonable number of 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multidisciplinary courses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thereby facilitates students to obtain liberal and holistic education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840B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71AB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E29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7F1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98E7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94B5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312A1" w:rsidRPr="0042370D" w14:paraId="62A5D790" w14:textId="77777777" w:rsidTr="008312A1">
        <w:trPr>
          <w:trHeight w:hRule="exact" w:val="1360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7F2C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5D4E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has adequate practical component that facilitates 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laboratory experiences </w:t>
            </w:r>
            <w:r>
              <w:rPr>
                <w:rFonts w:ascii="TimesNewRoman" w:hAnsi="TimesNewRoman" w:cs="TimesNewRoman"/>
                <w:sz w:val="24"/>
                <w:szCs w:val="24"/>
              </w:rPr>
              <w:t>for the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 to gain experimental learning, 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>design</w:t>
            </w:r>
            <w:r>
              <w:rPr>
                <w:rFonts w:ascii="TimesNewRoman" w:hAnsi="TimesNewRoman" w:cs="TimesNewRoman"/>
                <w:sz w:val="24"/>
                <w:szCs w:val="24"/>
              </w:rPr>
              <w:t>ing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projects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explore through problem/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project based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learning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3427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AC9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D579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4F8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06AC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CE7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88.33</w:t>
            </w:r>
          </w:p>
        </w:tc>
      </w:tr>
      <w:tr w:rsidR="008312A1" w:rsidRPr="0042370D" w14:paraId="685CC0FB" w14:textId="77777777" w:rsidTr="008312A1">
        <w:trPr>
          <w:trHeight w:hRule="exact" w:val="108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A6D4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BBA0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>urriculum provide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students with a broad understanding of basic concepts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 various courses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, as well as </w:t>
            </w:r>
            <w:r>
              <w:rPr>
                <w:rFonts w:ascii="TimesNewRoman" w:hAnsi="TimesNewRoman" w:cs="TimesNewRoman"/>
                <w:sz w:val="24"/>
                <w:szCs w:val="24"/>
              </w:rPr>
              <w:t>facilitates them to acquire</w:t>
            </w:r>
            <w:r w:rsidRPr="009B07B7">
              <w:rPr>
                <w:rFonts w:ascii="TimesNewRoman" w:hAnsi="TimesNewRoman" w:cs="TimesNewRoman"/>
                <w:sz w:val="24"/>
                <w:szCs w:val="24"/>
              </w:rPr>
              <w:t xml:space="preserve"> contemporary skills required by </w:t>
            </w:r>
            <w:proofErr w:type="gramStart"/>
            <w:r w:rsidRPr="009B07B7">
              <w:rPr>
                <w:rFonts w:ascii="TimesNewRoman" w:hAnsi="TimesNewRoman" w:cs="TimesNewRoman"/>
                <w:sz w:val="24"/>
                <w:szCs w:val="24"/>
              </w:rPr>
              <w:t>industry</w:t>
            </w:r>
            <w:proofErr w:type="gramEnd"/>
          </w:p>
          <w:p w14:paraId="4869D433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1A9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EA9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111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5A3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F427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5E4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89.44</w:t>
            </w:r>
          </w:p>
        </w:tc>
      </w:tr>
      <w:tr w:rsidR="008312A1" w:rsidRPr="0042370D" w14:paraId="04C3BB92" w14:textId="77777777" w:rsidTr="008312A1">
        <w:trPr>
          <w:trHeight w:hRule="exact" w:val="97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3F44" w14:textId="77777777" w:rsidR="008312A1" w:rsidRPr="00391F1F" w:rsidRDefault="001F6CCB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E4A1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Structure is 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well organized with links progressing from one course to another course steadily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a good comprehension of all courses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E8E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7506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2F56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CD0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AC9A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78EC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91.11</w:t>
            </w:r>
          </w:p>
        </w:tc>
      </w:tr>
      <w:tr w:rsidR="008312A1" w:rsidRPr="0042370D" w14:paraId="0FD9884E" w14:textId="77777777" w:rsidTr="008312A1">
        <w:trPr>
          <w:trHeight w:hRule="exact" w:val="1333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8E9A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D7C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>oundation courses provide a basis for professional competence and the required knowledge to focus on a particular specialization upon graduation, in the work environment or in subsequent higher education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7B54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4B3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C1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545C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3726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6B99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86.11</w:t>
            </w:r>
          </w:p>
        </w:tc>
      </w:tr>
      <w:tr w:rsidR="008312A1" w:rsidRPr="0042370D" w14:paraId="5AB1A05E" w14:textId="77777777" w:rsidTr="008312A1">
        <w:trPr>
          <w:trHeight w:hRule="exact" w:val="712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C2E6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ABA1" w14:textId="77777777" w:rsidR="008312A1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 xml:space="preserve">urriculum </w:t>
            </w:r>
            <w:r>
              <w:rPr>
                <w:rFonts w:ascii="Times New Roman" w:hAnsi="Times New Roman"/>
                <w:sz w:val="24"/>
                <w:szCs w:val="24"/>
              </w:rPr>
              <w:t>facilitates</w:t>
            </w:r>
            <w:r w:rsidRPr="009B07B7">
              <w:rPr>
                <w:rFonts w:ascii="Times New Roman" w:hAnsi="Times New Roman"/>
                <w:sz w:val="24"/>
                <w:szCs w:val="24"/>
              </w:rPr>
              <w:t xml:space="preserve"> student to acquire skills to be communicator, collaborator, and leader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EA33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6E8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469A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4AB3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9D2D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B39F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87.22</w:t>
            </w:r>
          </w:p>
        </w:tc>
      </w:tr>
      <w:tr w:rsidR="008312A1" w:rsidRPr="0042370D" w14:paraId="26CC5BF2" w14:textId="77777777" w:rsidTr="008312A1">
        <w:trPr>
          <w:trHeight w:hRule="exact" w:val="1018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22C88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5D4F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 xml:space="preserve">The system followed by the </w:t>
            </w:r>
            <w:r>
              <w:rPr>
                <w:rFonts w:ascii="Times New Roman" w:hAnsi="Times New Roman"/>
                <w:sz w:val="24"/>
                <w:szCs w:val="24"/>
              </w:rPr>
              <w:t>college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 xml:space="preserve"> for the design and development of curriculum is effective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42370D">
              <w:rPr>
                <w:rFonts w:ascii="Times New Roman" w:hAnsi="Times New Roman"/>
                <w:sz w:val="24"/>
                <w:szCs w:val="24"/>
              </w:rPr>
              <w:t>curriculum has been updated from time to time.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7BF1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0AA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18BA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71DC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DA0A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98A8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90.29</w:t>
            </w:r>
          </w:p>
        </w:tc>
      </w:tr>
      <w:tr w:rsidR="008312A1" w:rsidRPr="0042370D" w14:paraId="46C52F64" w14:textId="77777777" w:rsidTr="008312A1">
        <w:trPr>
          <w:trHeight w:hRule="exact" w:val="1171"/>
          <w:jc w:val="center"/>
        </w:trPr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082" w14:textId="77777777" w:rsidR="008312A1" w:rsidRPr="00391F1F" w:rsidRDefault="008312A1" w:rsidP="0021789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right="5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A8A" w14:textId="77777777" w:rsidR="008312A1" w:rsidRPr="0042370D" w:rsidRDefault="008312A1" w:rsidP="0021789E">
            <w:pPr>
              <w:widowControl w:val="0"/>
              <w:autoSpaceDE w:val="0"/>
              <w:autoSpaceDN w:val="0"/>
              <w:adjustRightInd w:val="0"/>
              <w:spacing w:after="0"/>
              <w:ind w:left="78" w:right="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397">
              <w:rPr>
                <w:rFonts w:ascii="Times New Roman" w:hAnsi="Times New Roman"/>
                <w:sz w:val="24"/>
                <w:szCs w:val="24"/>
              </w:rPr>
              <w:t>Curriculum facilitates f</w:t>
            </w:r>
            <w:r w:rsidRPr="00D87397">
              <w:rPr>
                <w:rFonts w:ascii="Times New Roman" w:hAnsi="Times New Roman"/>
                <w:color w:val="0E1821"/>
                <w:sz w:val="24"/>
                <w:szCs w:val="24"/>
              </w:rPr>
              <w:t>unctioning of a student as an individual, and as a member or leader in diverse teams, and in multidisciplinary settings.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3CA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C6ED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553A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77D2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A6C0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106D" w14:textId="77777777" w:rsidR="008312A1" w:rsidRPr="0042370D" w:rsidRDefault="001F6CCB" w:rsidP="005965F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86.29</w:t>
            </w:r>
          </w:p>
        </w:tc>
      </w:tr>
    </w:tbl>
    <w:p w14:paraId="15B7EAAB" w14:textId="77777777" w:rsidR="00AF4B6A" w:rsidRPr="00AF4B6A" w:rsidRDefault="00AF4B6A" w:rsidP="005965FA">
      <w:pPr>
        <w:widowControl w:val="0"/>
        <w:autoSpaceDE w:val="0"/>
        <w:autoSpaceDN w:val="0"/>
        <w:adjustRightInd w:val="0"/>
        <w:spacing w:before="20" w:after="0" w:line="360" w:lineRule="auto"/>
        <w:ind w:left="120"/>
        <w:rPr>
          <w:rFonts w:ascii="Times New Roman" w:hAnsi="Times New Roman"/>
          <w:sz w:val="8"/>
          <w:szCs w:val="8"/>
        </w:rPr>
      </w:pPr>
    </w:p>
    <w:p w14:paraId="4BB265B5" w14:textId="77777777" w:rsidR="00A70B61" w:rsidRDefault="00A70B61" w:rsidP="002652D2">
      <w:pPr>
        <w:pStyle w:val="NoSpacing"/>
        <w:spacing w:line="36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14:paraId="1B0A1E1E" w14:textId="1395E446" w:rsidR="006607E4" w:rsidRDefault="006607E4" w:rsidP="006607E4">
      <w:pPr>
        <w:pStyle w:val="NoSpacing"/>
        <w:spacing w:line="360" w:lineRule="exact"/>
        <w:rPr>
          <w:rFonts w:ascii="Times New Roman" w:hAnsi="Times New Roman"/>
          <w:sz w:val="28"/>
          <w:szCs w:val="28"/>
          <w:u w:val="single"/>
        </w:rPr>
      </w:pPr>
      <w:r w:rsidRPr="006607E4">
        <w:rPr>
          <w:rFonts w:ascii="Times New Roman" w:hAnsi="Times New Roman"/>
          <w:sz w:val="28"/>
          <w:szCs w:val="28"/>
          <w:u w:val="single"/>
        </w:rPr>
        <w:t>Suggestions Given by the stakeholders:</w:t>
      </w:r>
    </w:p>
    <w:p w14:paraId="78630966" w14:textId="0A6C8232" w:rsidR="006607E4" w:rsidRDefault="006607E4" w:rsidP="006607E4">
      <w:pPr>
        <w:pStyle w:val="NoSpacing"/>
        <w:spacing w:line="360" w:lineRule="exact"/>
        <w:rPr>
          <w:rFonts w:ascii="Times New Roman" w:hAnsi="Times New Roman"/>
          <w:sz w:val="28"/>
          <w:szCs w:val="28"/>
          <w:u w:val="single"/>
        </w:rPr>
      </w:pPr>
    </w:p>
    <w:p w14:paraId="5B02867E" w14:textId="47E21AB2" w:rsidR="006607E4" w:rsidRPr="006607E4" w:rsidRDefault="006607E4" w:rsidP="006607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Majority of the stakeholders suggested to</w:t>
      </w:r>
      <w:r w:rsidRPr="006607E4">
        <w:rPr>
          <w:rFonts w:ascii="Times New Roman" w:hAnsi="Times New Roman"/>
          <w:sz w:val="24"/>
          <w:szCs w:val="24"/>
        </w:rPr>
        <w:t xml:space="preserve"> inclu</w:t>
      </w:r>
      <w:r>
        <w:rPr>
          <w:rFonts w:ascii="Times New Roman" w:hAnsi="Times New Roman"/>
          <w:sz w:val="24"/>
          <w:szCs w:val="24"/>
        </w:rPr>
        <w:t>de</w:t>
      </w:r>
      <w:r w:rsidRPr="006607E4">
        <w:rPr>
          <w:rFonts w:ascii="Times New Roman" w:hAnsi="Times New Roman"/>
          <w:sz w:val="24"/>
          <w:szCs w:val="24"/>
        </w:rPr>
        <w:t xml:space="preserve"> mandatory internship </w:t>
      </w:r>
      <w:r>
        <w:rPr>
          <w:rFonts w:ascii="Times New Roman" w:hAnsi="Times New Roman"/>
          <w:sz w:val="24"/>
          <w:szCs w:val="24"/>
        </w:rPr>
        <w:t xml:space="preserve">to make the students have </w:t>
      </w:r>
      <w:r w:rsidRPr="006607E4">
        <w:rPr>
          <w:rFonts w:ascii="Times New Roman" w:hAnsi="Times New Roman"/>
          <w:sz w:val="24"/>
          <w:szCs w:val="24"/>
        </w:rPr>
        <w:t>awareness of industry environment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7E4">
        <w:rPr>
          <w:rFonts w:ascii="Cambria" w:eastAsia="Calibri" w:hAnsi="Cambria" w:cs="Cambria"/>
          <w:color w:val="010202"/>
          <w:sz w:val="23"/>
          <w:szCs w:val="23"/>
          <w:lang w:val="en-US" w:eastAsia="en-US"/>
        </w:rPr>
        <w:t xml:space="preserve">practical </w:t>
      </w:r>
      <w:proofErr w:type="gramStart"/>
      <w:r w:rsidRPr="006607E4">
        <w:rPr>
          <w:rFonts w:ascii="Cambria" w:eastAsia="Calibri" w:hAnsi="Cambria" w:cs="Cambria"/>
          <w:color w:val="010202"/>
          <w:sz w:val="23"/>
          <w:szCs w:val="23"/>
          <w:lang w:val="en-US" w:eastAsia="en-US"/>
        </w:rPr>
        <w:t>understanding</w:t>
      </w:r>
      <w:proofErr w:type="gramEnd"/>
      <w:r>
        <w:rPr>
          <w:rFonts w:ascii="Cambria" w:eastAsia="Calibri" w:hAnsi="Cambria" w:cs="Cambria"/>
          <w:color w:val="010202"/>
          <w:sz w:val="23"/>
          <w:szCs w:val="23"/>
          <w:lang w:val="en-US" w:eastAsia="en-US"/>
        </w:rPr>
        <w:t xml:space="preserve"> and </w:t>
      </w:r>
      <w:r w:rsidRPr="006607E4">
        <w:rPr>
          <w:rFonts w:ascii="Cambria" w:eastAsia="Calibri" w:hAnsi="Cambria" w:cs="Cambria"/>
          <w:color w:val="010202"/>
          <w:sz w:val="23"/>
          <w:szCs w:val="23"/>
          <w:lang w:val="en-US" w:eastAsia="en-US"/>
        </w:rPr>
        <w:t>training about industry practices in a suitable industry or organization</w:t>
      </w:r>
      <w:r>
        <w:rPr>
          <w:rFonts w:ascii="Cambria" w:eastAsia="Calibri" w:hAnsi="Cambria" w:cs="Cambria"/>
          <w:color w:val="010202"/>
          <w:sz w:val="23"/>
          <w:szCs w:val="23"/>
          <w:lang w:val="en-US" w:eastAsia="en-US"/>
        </w:rPr>
        <w:t>.</w:t>
      </w:r>
    </w:p>
    <w:p w14:paraId="7D3328B0" w14:textId="43D1F05C" w:rsidR="006607E4" w:rsidRDefault="006607E4" w:rsidP="006607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of the stakeholders suggested to have </w:t>
      </w:r>
      <w:r w:rsidRPr="006607E4">
        <w:rPr>
          <w:rFonts w:ascii="Times New Roman" w:hAnsi="Times New Roman"/>
          <w:sz w:val="24"/>
          <w:szCs w:val="24"/>
        </w:rPr>
        <w:t xml:space="preserve">Antennas and Propagation, and Microwave Theory and Techniques under core instead of elective courses as suggested in the AICTE Model Curriculum </w:t>
      </w:r>
    </w:p>
    <w:p w14:paraId="67FEE3F8" w14:textId="7930DC11" w:rsidR="006607E4" w:rsidRPr="006607E4" w:rsidRDefault="006607E4" w:rsidP="006607E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right="116"/>
        <w:jc w:val="both"/>
        <w:rPr>
          <w:rFonts w:ascii="Times New Roman" w:hAnsi="Times New Roman"/>
          <w:sz w:val="24"/>
          <w:szCs w:val="24"/>
        </w:rPr>
      </w:pPr>
      <w:r w:rsidRPr="005D556A">
        <w:rPr>
          <w:rFonts w:ascii="Times New Roman" w:hAnsi="Times New Roman"/>
          <w:sz w:val="24"/>
          <w:szCs w:val="24"/>
        </w:rPr>
        <w:t>A vast majority of the stakeholders</w:t>
      </w:r>
      <w:r w:rsidR="005D556A" w:rsidRPr="005D556A">
        <w:rPr>
          <w:rFonts w:ascii="Times New Roman" w:hAnsi="Times New Roman"/>
          <w:sz w:val="24"/>
          <w:szCs w:val="24"/>
        </w:rPr>
        <w:t xml:space="preserve"> agreed to </w:t>
      </w:r>
      <w:r w:rsidRPr="005D556A">
        <w:rPr>
          <w:rFonts w:ascii="Times New Roman" w:hAnsi="Times New Roman"/>
          <w:sz w:val="24"/>
          <w:szCs w:val="24"/>
        </w:rPr>
        <w:t>introduc</w:t>
      </w:r>
      <w:r w:rsidR="005D556A" w:rsidRPr="005D556A">
        <w:rPr>
          <w:rFonts w:ascii="Times New Roman" w:hAnsi="Times New Roman"/>
          <w:sz w:val="24"/>
          <w:szCs w:val="24"/>
        </w:rPr>
        <w:t>e</w:t>
      </w:r>
      <w:r w:rsidRPr="005D556A">
        <w:rPr>
          <w:rFonts w:ascii="Times New Roman" w:hAnsi="Times New Roman"/>
          <w:sz w:val="24"/>
          <w:szCs w:val="24"/>
        </w:rPr>
        <w:t xml:space="preserve"> Project Oriented Lab and EDA Tools and simulation Lab </w:t>
      </w:r>
      <w:r w:rsidR="005D556A" w:rsidRPr="005D556A">
        <w:rPr>
          <w:rFonts w:ascii="Times New Roman" w:hAnsi="Times New Roman"/>
          <w:sz w:val="24"/>
          <w:szCs w:val="24"/>
        </w:rPr>
        <w:t xml:space="preserve">to </w:t>
      </w:r>
      <w:r w:rsidRPr="005D556A">
        <w:rPr>
          <w:rFonts w:ascii="Times New Roman" w:hAnsi="Times New Roman"/>
          <w:sz w:val="24"/>
          <w:szCs w:val="24"/>
        </w:rPr>
        <w:t>help the students in carrying out their mini project and major project</w:t>
      </w:r>
      <w:r w:rsidR="005D556A" w:rsidRPr="005D556A">
        <w:rPr>
          <w:rFonts w:ascii="Times New Roman" w:hAnsi="Times New Roman"/>
          <w:sz w:val="24"/>
          <w:szCs w:val="24"/>
        </w:rPr>
        <w:t>.</w:t>
      </w:r>
    </w:p>
    <w:p w14:paraId="7FCB809E" w14:textId="10AE8ED7" w:rsidR="006607E4" w:rsidRPr="005D556A" w:rsidRDefault="006607E4" w:rsidP="006607E4">
      <w:pPr>
        <w:pStyle w:val="NoSpacing"/>
        <w:spacing w:line="360" w:lineRule="exact"/>
        <w:rPr>
          <w:rFonts w:ascii="Times New Roman" w:hAnsi="Times New Roman"/>
          <w:sz w:val="24"/>
          <w:szCs w:val="24"/>
        </w:rPr>
      </w:pPr>
    </w:p>
    <w:p w14:paraId="6555A57E" w14:textId="5E03E800" w:rsidR="005D556A" w:rsidRDefault="005D55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E83BC3" w14:textId="3D38860C" w:rsidR="00AF4B6A" w:rsidRDefault="00AF4B6A" w:rsidP="005965FA">
      <w:pPr>
        <w:widowControl w:val="0"/>
        <w:autoSpaceDE w:val="0"/>
        <w:autoSpaceDN w:val="0"/>
        <w:adjustRightInd w:val="0"/>
        <w:spacing w:before="16" w:after="0" w:line="360" w:lineRule="auto"/>
        <w:ind w:left="115"/>
        <w:rPr>
          <w:rFonts w:ascii="Times New Roman" w:hAnsi="Times New Roman"/>
          <w:sz w:val="24"/>
          <w:szCs w:val="24"/>
        </w:rPr>
      </w:pPr>
    </w:p>
    <w:p w14:paraId="63488F77" w14:textId="77777777" w:rsidR="005D556A" w:rsidRDefault="005D556A" w:rsidP="005D556A">
      <w:pPr>
        <w:tabs>
          <w:tab w:val="left" w:pos="2025"/>
          <w:tab w:val="left" w:pos="7695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3638F">
        <w:rPr>
          <w:rFonts w:ascii="Times New Roman" w:hAnsi="Times New Roman"/>
          <w:b/>
          <w:bCs/>
          <w:sz w:val="28"/>
          <w:szCs w:val="28"/>
          <w:u w:val="single"/>
        </w:rPr>
        <w:t xml:space="preserve">Action Taken Report on Feedback collected on curriculum Design and </w:t>
      </w:r>
      <w:proofErr w:type="gramStart"/>
      <w:r w:rsidRPr="0053638F">
        <w:rPr>
          <w:rFonts w:ascii="Times New Roman" w:hAnsi="Times New Roman"/>
          <w:b/>
          <w:bCs/>
          <w:sz w:val="28"/>
          <w:szCs w:val="28"/>
          <w:u w:val="single"/>
        </w:rPr>
        <w:t>Development</w:t>
      </w:r>
      <w:proofErr w:type="gramEnd"/>
    </w:p>
    <w:p w14:paraId="3C7B5A6B" w14:textId="5880124E" w:rsidR="005D556A" w:rsidRDefault="005D556A" w:rsidP="00012D5B">
      <w:pPr>
        <w:tabs>
          <w:tab w:val="left" w:pos="2025"/>
          <w:tab w:val="left" w:pos="76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12D5B">
        <w:rPr>
          <w:rFonts w:ascii="Times New Roman" w:hAnsi="Times New Roman"/>
          <w:sz w:val="24"/>
          <w:szCs w:val="24"/>
        </w:rPr>
        <w:t xml:space="preserve">Feedback from various stakeholders is received on curriculum design and development, </w:t>
      </w:r>
      <w:r w:rsidRPr="00012D5B">
        <w:rPr>
          <w:rFonts w:ascii="Times New Roman" w:hAnsi="Times New Roman"/>
          <w:sz w:val="24"/>
          <w:szCs w:val="24"/>
        </w:rPr>
        <w:t>feedback/</w:t>
      </w:r>
      <w:r w:rsidRPr="00012D5B">
        <w:rPr>
          <w:rFonts w:ascii="Times New Roman" w:hAnsi="Times New Roman"/>
          <w:sz w:val="24"/>
          <w:szCs w:val="24"/>
        </w:rPr>
        <w:t xml:space="preserve">suggestions given by the stakeholders are discussed in BOS meeting and </w:t>
      </w:r>
      <w:r w:rsidRPr="00012D5B">
        <w:rPr>
          <w:rFonts w:ascii="Times New Roman" w:hAnsi="Times New Roman"/>
          <w:sz w:val="24"/>
          <w:szCs w:val="24"/>
        </w:rPr>
        <w:t xml:space="preserve">some of the suggestions </w:t>
      </w:r>
      <w:r w:rsidRPr="00012D5B">
        <w:rPr>
          <w:rFonts w:ascii="Times New Roman" w:hAnsi="Times New Roman"/>
          <w:sz w:val="24"/>
          <w:szCs w:val="24"/>
        </w:rPr>
        <w:t xml:space="preserve">are incorporated in the curriculum as given </w:t>
      </w:r>
      <w:r w:rsidR="00012D5B" w:rsidRPr="00012D5B">
        <w:rPr>
          <w:rFonts w:ascii="Times New Roman" w:hAnsi="Times New Roman"/>
          <w:sz w:val="24"/>
          <w:szCs w:val="24"/>
        </w:rPr>
        <w:t>below.</w:t>
      </w:r>
    </w:p>
    <w:p w14:paraId="71F4ED81" w14:textId="5C486513" w:rsidR="005D556A" w:rsidRDefault="005D556A" w:rsidP="005D556A">
      <w:pPr>
        <w:widowControl w:val="0"/>
        <w:autoSpaceDE w:val="0"/>
        <w:autoSpaceDN w:val="0"/>
        <w:adjustRightInd w:val="0"/>
        <w:spacing w:before="16" w:after="0" w:line="360" w:lineRule="auto"/>
        <w:ind w:left="11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457"/>
      </w:tblGrid>
      <w:tr w:rsidR="005D556A" w14:paraId="347DD157" w14:textId="77777777" w:rsidTr="005D556A">
        <w:tc>
          <w:tcPr>
            <w:tcW w:w="1101" w:type="dxa"/>
          </w:tcPr>
          <w:p w14:paraId="06A5C237" w14:textId="77777777" w:rsidR="005D556A" w:rsidRPr="009823AE" w:rsidRDefault="005D556A" w:rsidP="006C48C2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Sl.No</w:t>
            </w:r>
            <w:proofErr w:type="spellEnd"/>
            <w:proofErr w:type="gramEnd"/>
          </w:p>
        </w:tc>
        <w:tc>
          <w:tcPr>
            <w:tcW w:w="3685" w:type="dxa"/>
          </w:tcPr>
          <w:p w14:paraId="20187B7E" w14:textId="77777777" w:rsidR="005D556A" w:rsidRPr="009823AE" w:rsidRDefault="005D556A" w:rsidP="006C48C2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Suggestions offered</w:t>
            </w:r>
          </w:p>
        </w:tc>
        <w:tc>
          <w:tcPr>
            <w:tcW w:w="4457" w:type="dxa"/>
          </w:tcPr>
          <w:p w14:paraId="66465D7F" w14:textId="77777777" w:rsidR="005D556A" w:rsidRPr="009823AE" w:rsidRDefault="005D556A" w:rsidP="006C48C2">
            <w:pPr>
              <w:tabs>
                <w:tab w:val="left" w:pos="2025"/>
                <w:tab w:val="left" w:pos="769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3AE">
              <w:rPr>
                <w:rFonts w:ascii="Times New Roman" w:hAnsi="Times New Roman"/>
                <w:b/>
                <w:bCs/>
                <w:sz w:val="24"/>
                <w:szCs w:val="24"/>
              </w:rPr>
              <w:t>Action taken</w:t>
            </w:r>
          </w:p>
        </w:tc>
      </w:tr>
      <w:tr w:rsidR="005D556A" w14:paraId="18A637BA" w14:textId="77777777" w:rsidTr="005D556A">
        <w:tc>
          <w:tcPr>
            <w:tcW w:w="1101" w:type="dxa"/>
          </w:tcPr>
          <w:p w14:paraId="59D4C847" w14:textId="77777777" w:rsidR="005D556A" w:rsidRPr="009823AE" w:rsidRDefault="005D556A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314252E" w14:textId="1ED1A8F0" w:rsidR="005D556A" w:rsidRPr="009823AE" w:rsidRDefault="005D556A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7E4">
              <w:rPr>
                <w:rFonts w:ascii="Times New Roman" w:hAnsi="Times New Roman"/>
                <w:sz w:val="24"/>
                <w:szCs w:val="24"/>
              </w:rPr>
              <w:t xml:space="preserve"> inclu</w:t>
            </w: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 w:rsidRPr="006607E4">
              <w:rPr>
                <w:rFonts w:ascii="Times New Roman" w:hAnsi="Times New Roman"/>
                <w:sz w:val="24"/>
                <w:szCs w:val="24"/>
              </w:rPr>
              <w:t xml:space="preserve"> mandatory internship </w:t>
            </w:r>
          </w:p>
        </w:tc>
        <w:tc>
          <w:tcPr>
            <w:tcW w:w="4457" w:type="dxa"/>
          </w:tcPr>
          <w:p w14:paraId="46E34A4D" w14:textId="12E9B773" w:rsidR="005D556A" w:rsidRPr="009823AE" w:rsidRDefault="007A1D0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Mandatory Internship is introduced inAR18 curriculum and the students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have 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do internship during summer vacation after Second year Second Semester</w:t>
            </w:r>
          </w:p>
        </w:tc>
      </w:tr>
      <w:tr w:rsidR="005D556A" w14:paraId="6A0BD423" w14:textId="77777777" w:rsidTr="005D556A">
        <w:trPr>
          <w:trHeight w:val="902"/>
        </w:trPr>
        <w:tc>
          <w:tcPr>
            <w:tcW w:w="1101" w:type="dxa"/>
          </w:tcPr>
          <w:p w14:paraId="3BB4A68C" w14:textId="77777777" w:rsidR="005D556A" w:rsidRPr="009823AE" w:rsidRDefault="005D556A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C6629BF" w14:textId="0611CE96" w:rsidR="005D556A" w:rsidRPr="009823AE" w:rsidRDefault="005D556A" w:rsidP="006C48C2">
            <w:pPr>
              <w:pStyle w:val="NoSpacing"/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offer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7E4">
              <w:rPr>
                <w:rFonts w:ascii="Times New Roman" w:hAnsi="Times New Roman"/>
                <w:sz w:val="24"/>
                <w:szCs w:val="24"/>
              </w:rPr>
              <w:t xml:space="preserve">Antennas and Propagation, and Microwave Theory and Techniques 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6607E4">
              <w:rPr>
                <w:rFonts w:ascii="Times New Roman" w:hAnsi="Times New Roman"/>
                <w:sz w:val="24"/>
                <w:szCs w:val="24"/>
              </w:rPr>
              <w:t xml:space="preserve"> core instead of elective courses</w:t>
            </w:r>
          </w:p>
        </w:tc>
        <w:tc>
          <w:tcPr>
            <w:tcW w:w="4457" w:type="dxa"/>
          </w:tcPr>
          <w:p w14:paraId="53CC9AE2" w14:textId="1ED06871" w:rsidR="005D556A" w:rsidRDefault="007A1D0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Antennas and Propagation course is introduced in Third year first semester of AR18 curriculum.</w:t>
            </w:r>
          </w:p>
          <w:p w14:paraId="165C328C" w14:textId="56796763" w:rsidR="007A1D09" w:rsidRPr="009823AE" w:rsidRDefault="007A1D09" w:rsidP="000C500A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Microwave Theory and Techniques is introduced in Fourth Year First Semester </w:t>
            </w:r>
            <w:r>
              <w:rPr>
                <w:rFonts w:ascii="Times New Roman" w:hAnsi="Times New Roman"/>
                <w:sz w:val="24"/>
                <w:szCs w:val="24"/>
              </w:rPr>
              <w:t>of AR18 curriculum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56A" w14:paraId="4A9B6A3F" w14:textId="77777777" w:rsidTr="005D556A">
        <w:tc>
          <w:tcPr>
            <w:tcW w:w="1101" w:type="dxa"/>
          </w:tcPr>
          <w:p w14:paraId="62D63428" w14:textId="77777777" w:rsidR="005D556A" w:rsidRPr="009823AE" w:rsidRDefault="005D556A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3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4E9BBC85" w14:textId="72873B4A" w:rsidR="005D556A" w:rsidRPr="009823AE" w:rsidRDefault="005D556A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 w:rsidRPr="005D556A">
              <w:rPr>
                <w:rFonts w:ascii="Times New Roman" w:hAnsi="Times New Roman"/>
                <w:sz w:val="24"/>
                <w:szCs w:val="24"/>
              </w:rPr>
              <w:t xml:space="preserve"> introduce Project Oriented Lab and EDA Tools and simulation Lab </w:t>
            </w:r>
          </w:p>
        </w:tc>
        <w:tc>
          <w:tcPr>
            <w:tcW w:w="4457" w:type="dxa"/>
          </w:tcPr>
          <w:p w14:paraId="479C19ED" w14:textId="101099E8" w:rsidR="005D556A" w:rsidRPr="009823AE" w:rsidRDefault="007A1D09" w:rsidP="006C48C2">
            <w:pPr>
              <w:tabs>
                <w:tab w:val="left" w:pos="2025"/>
                <w:tab w:val="left" w:pos="76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labs are introduced in Third Year Second Semester and Fourth Year First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respectively.</w:t>
            </w:r>
          </w:p>
        </w:tc>
      </w:tr>
    </w:tbl>
    <w:p w14:paraId="605A6371" w14:textId="77777777" w:rsidR="005D556A" w:rsidRPr="0042370D" w:rsidRDefault="005D556A" w:rsidP="005D556A">
      <w:pPr>
        <w:widowControl w:val="0"/>
        <w:autoSpaceDE w:val="0"/>
        <w:autoSpaceDN w:val="0"/>
        <w:adjustRightInd w:val="0"/>
        <w:spacing w:before="16" w:after="0" w:line="360" w:lineRule="auto"/>
        <w:ind w:left="115"/>
        <w:rPr>
          <w:rFonts w:ascii="Times New Roman" w:hAnsi="Times New Roman"/>
          <w:sz w:val="24"/>
          <w:szCs w:val="24"/>
        </w:rPr>
      </w:pPr>
    </w:p>
    <w:sectPr w:rsidR="005D556A" w:rsidRPr="0042370D" w:rsidSect="002F4F77">
      <w:headerReference w:type="default" r:id="rId7"/>
      <w:pgSz w:w="11907" w:h="16839" w:code="9"/>
      <w:pgMar w:top="1440" w:right="1287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F1DE" w14:textId="77777777" w:rsidR="00E2114E" w:rsidRDefault="00E2114E" w:rsidP="00AF4B6A">
      <w:pPr>
        <w:spacing w:after="0" w:line="240" w:lineRule="auto"/>
      </w:pPr>
      <w:r>
        <w:separator/>
      </w:r>
    </w:p>
  </w:endnote>
  <w:endnote w:type="continuationSeparator" w:id="0">
    <w:p w14:paraId="16980839" w14:textId="77777777" w:rsidR="00E2114E" w:rsidRDefault="00E2114E" w:rsidP="00AF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05D5" w14:textId="77777777" w:rsidR="00E2114E" w:rsidRDefault="00E2114E" w:rsidP="00AF4B6A">
      <w:pPr>
        <w:spacing w:after="0" w:line="240" w:lineRule="auto"/>
      </w:pPr>
      <w:r>
        <w:separator/>
      </w:r>
    </w:p>
  </w:footnote>
  <w:footnote w:type="continuationSeparator" w:id="0">
    <w:p w14:paraId="078696E1" w14:textId="77777777" w:rsidR="00E2114E" w:rsidRDefault="00E2114E" w:rsidP="00AF4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5DC75" w14:textId="77777777" w:rsidR="008E6E16" w:rsidRDefault="008E6E16" w:rsidP="008E6E16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32"/>
        <w:szCs w:val="24"/>
      </w:rPr>
      <w:t xml:space="preserve">Geethanjali College of Engineering and Technology </w:t>
    </w:r>
    <w:r>
      <w:rPr>
        <w:rFonts w:ascii="Times New Roman" w:hAnsi="Times New Roman"/>
        <w:b/>
        <w:bCs/>
        <w:sz w:val="24"/>
        <w:szCs w:val="24"/>
      </w:rPr>
      <w:t>(Autonomous)</w:t>
    </w:r>
  </w:p>
  <w:p w14:paraId="7F2757B5" w14:textId="77777777" w:rsidR="008E6E16" w:rsidRDefault="008E6E16" w:rsidP="008E6E16">
    <w:pPr>
      <w:pStyle w:val="Header"/>
      <w:spacing w:after="0"/>
      <w:jc w:val="center"/>
      <w:rPr>
        <w:rFonts w:ascii="Times New Roman" w:hAnsi="Times New Roman"/>
        <w:b/>
        <w:bCs/>
        <w:sz w:val="18"/>
        <w:szCs w:val="24"/>
      </w:rPr>
    </w:pPr>
    <w:r>
      <w:rPr>
        <w:rFonts w:ascii="Times New Roman" w:hAnsi="Times New Roman"/>
        <w:b/>
        <w:bCs/>
        <w:sz w:val="16"/>
        <w:szCs w:val="24"/>
      </w:rPr>
      <w:t>(Approved by AICTE, New Delhi and Permanently Affiliated to JNTUH, HYD, Accredited by NAAC with ‘A’ Grade)</w:t>
    </w:r>
  </w:p>
  <w:p w14:paraId="235CA77A" w14:textId="77777777" w:rsidR="008E6E16" w:rsidRDefault="008E6E16" w:rsidP="008E6E16">
    <w:pPr>
      <w:pStyle w:val="Header"/>
      <w:pBdr>
        <w:bottom w:val="single" w:sz="12" w:space="1" w:color="auto"/>
      </w:pBdr>
      <w:spacing w:after="0"/>
      <w:jc w:val="center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8"/>
        <w:szCs w:val="24"/>
      </w:rPr>
      <w:t>Department of Electronics and Communication Engineering</w:t>
    </w:r>
    <w:r>
      <w:rPr>
        <w:rFonts w:ascii="Times New Roman" w:hAnsi="Times New Roman"/>
        <w:b/>
        <w:sz w:val="24"/>
        <w:szCs w:val="24"/>
      </w:rPr>
      <w:t xml:space="preserve"> </w:t>
    </w:r>
  </w:p>
  <w:p w14:paraId="3491BC60" w14:textId="77777777" w:rsidR="008E6E16" w:rsidRDefault="0016274F" w:rsidP="0016274F">
    <w:pPr>
      <w:pStyle w:val="Header"/>
      <w:pBdr>
        <w:bottom w:val="single" w:sz="12" w:space="1" w:color="auto"/>
      </w:pBdr>
      <w:tabs>
        <w:tab w:val="left" w:pos="1892"/>
        <w:tab w:val="center" w:pos="4513"/>
      </w:tabs>
      <w:spacing w:after="0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8E6E16">
      <w:rPr>
        <w:rFonts w:ascii="Times New Roman" w:hAnsi="Times New Roman"/>
        <w:b/>
        <w:sz w:val="24"/>
        <w:szCs w:val="24"/>
      </w:rPr>
      <w:t>(</w:t>
    </w:r>
    <w:r w:rsidR="008E6E16">
      <w:rPr>
        <w:rFonts w:ascii="Times New Roman" w:hAnsi="Times New Roman"/>
        <w:b/>
        <w:bCs/>
        <w:sz w:val="24"/>
        <w:szCs w:val="24"/>
      </w:rPr>
      <w:t>Accredited by NBA</w:t>
    </w:r>
    <w:r w:rsidR="008E6E16">
      <w:rPr>
        <w:rFonts w:ascii="Times New Roman" w:hAnsi="Times New Roman"/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0C93"/>
    <w:multiLevelType w:val="hybridMultilevel"/>
    <w:tmpl w:val="8C94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7AF"/>
    <w:multiLevelType w:val="hybridMultilevel"/>
    <w:tmpl w:val="DD7A30EC"/>
    <w:lvl w:ilvl="0" w:tplc="0EBA476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B74E4D"/>
    <w:multiLevelType w:val="hybridMultilevel"/>
    <w:tmpl w:val="92CAB6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A12DA"/>
    <w:multiLevelType w:val="hybridMultilevel"/>
    <w:tmpl w:val="357415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3A9F"/>
    <w:multiLevelType w:val="hybridMultilevel"/>
    <w:tmpl w:val="37E4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A8D"/>
    <w:multiLevelType w:val="hybridMultilevel"/>
    <w:tmpl w:val="89421A1A"/>
    <w:lvl w:ilvl="0" w:tplc="3856A36A">
      <w:start w:val="1"/>
      <w:numFmt w:val="decimal"/>
      <w:lvlText w:val="%1."/>
      <w:lvlJc w:val="right"/>
      <w:pPr>
        <w:ind w:left="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607A7DDF"/>
    <w:multiLevelType w:val="hybridMultilevel"/>
    <w:tmpl w:val="46EC44EC"/>
    <w:lvl w:ilvl="0" w:tplc="3856A3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3792C"/>
    <w:multiLevelType w:val="hybridMultilevel"/>
    <w:tmpl w:val="C0A8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sTA1NrEwNzCyNDFQ0lEKTi0uzszPAykwrQUAHhZtmiwAAAA="/>
  </w:docVars>
  <w:rsids>
    <w:rsidRoot w:val="00AF4B6A"/>
    <w:rsid w:val="0000244E"/>
    <w:rsid w:val="000061CA"/>
    <w:rsid w:val="00012D5B"/>
    <w:rsid w:val="000817EC"/>
    <w:rsid w:val="000A1D02"/>
    <w:rsid w:val="000C26FC"/>
    <w:rsid w:val="000C500A"/>
    <w:rsid w:val="000E55B2"/>
    <w:rsid w:val="000F1B55"/>
    <w:rsid w:val="00122444"/>
    <w:rsid w:val="001543A8"/>
    <w:rsid w:val="0016274F"/>
    <w:rsid w:val="00163D06"/>
    <w:rsid w:val="001F6CCB"/>
    <w:rsid w:val="00212D45"/>
    <w:rsid w:val="0021730D"/>
    <w:rsid w:val="0021789E"/>
    <w:rsid w:val="00221673"/>
    <w:rsid w:val="00252ABC"/>
    <w:rsid w:val="002572CF"/>
    <w:rsid w:val="002652D2"/>
    <w:rsid w:val="00270C56"/>
    <w:rsid w:val="002D4DC2"/>
    <w:rsid w:val="002F4F77"/>
    <w:rsid w:val="0033025D"/>
    <w:rsid w:val="00350232"/>
    <w:rsid w:val="00352DE5"/>
    <w:rsid w:val="003700F6"/>
    <w:rsid w:val="003E288D"/>
    <w:rsid w:val="003E7D32"/>
    <w:rsid w:val="003F031C"/>
    <w:rsid w:val="0051271C"/>
    <w:rsid w:val="00534B23"/>
    <w:rsid w:val="0058436A"/>
    <w:rsid w:val="005965FA"/>
    <w:rsid w:val="005A79BD"/>
    <w:rsid w:val="005B315D"/>
    <w:rsid w:val="005C09CA"/>
    <w:rsid w:val="005D556A"/>
    <w:rsid w:val="005F6DB9"/>
    <w:rsid w:val="005F7576"/>
    <w:rsid w:val="005F7F15"/>
    <w:rsid w:val="0061279A"/>
    <w:rsid w:val="006148D3"/>
    <w:rsid w:val="006607E4"/>
    <w:rsid w:val="00676B02"/>
    <w:rsid w:val="006B5181"/>
    <w:rsid w:val="007076E3"/>
    <w:rsid w:val="0072186E"/>
    <w:rsid w:val="00747A8F"/>
    <w:rsid w:val="00750CA2"/>
    <w:rsid w:val="007526C4"/>
    <w:rsid w:val="00763D0C"/>
    <w:rsid w:val="007A1D09"/>
    <w:rsid w:val="007A61C0"/>
    <w:rsid w:val="007B03ED"/>
    <w:rsid w:val="007D53F9"/>
    <w:rsid w:val="008312A1"/>
    <w:rsid w:val="0088424C"/>
    <w:rsid w:val="00897F55"/>
    <w:rsid w:val="008A441F"/>
    <w:rsid w:val="008A720E"/>
    <w:rsid w:val="008C2FDE"/>
    <w:rsid w:val="008C5E2A"/>
    <w:rsid w:val="008E6E16"/>
    <w:rsid w:val="008F77EE"/>
    <w:rsid w:val="00931D41"/>
    <w:rsid w:val="00937536"/>
    <w:rsid w:val="00937EC5"/>
    <w:rsid w:val="0094540A"/>
    <w:rsid w:val="009916CA"/>
    <w:rsid w:val="009A453B"/>
    <w:rsid w:val="009A4DE1"/>
    <w:rsid w:val="009D316D"/>
    <w:rsid w:val="00A005CB"/>
    <w:rsid w:val="00A70B61"/>
    <w:rsid w:val="00A74127"/>
    <w:rsid w:val="00A770F8"/>
    <w:rsid w:val="00AA5075"/>
    <w:rsid w:val="00AC7B42"/>
    <w:rsid w:val="00AD0EDE"/>
    <w:rsid w:val="00AD3E24"/>
    <w:rsid w:val="00AE7925"/>
    <w:rsid w:val="00AF4B6A"/>
    <w:rsid w:val="00AF6737"/>
    <w:rsid w:val="00B0543D"/>
    <w:rsid w:val="00B10C1B"/>
    <w:rsid w:val="00B51A87"/>
    <w:rsid w:val="00B60709"/>
    <w:rsid w:val="00BA288E"/>
    <w:rsid w:val="00BB0ED5"/>
    <w:rsid w:val="00BB16A6"/>
    <w:rsid w:val="00BD3373"/>
    <w:rsid w:val="00BD7B47"/>
    <w:rsid w:val="00C01F7D"/>
    <w:rsid w:val="00C30670"/>
    <w:rsid w:val="00C34B29"/>
    <w:rsid w:val="00C35DC3"/>
    <w:rsid w:val="00C7069C"/>
    <w:rsid w:val="00C747C9"/>
    <w:rsid w:val="00C865C4"/>
    <w:rsid w:val="00CB03DA"/>
    <w:rsid w:val="00CB072F"/>
    <w:rsid w:val="00CD0CCB"/>
    <w:rsid w:val="00CD6F2A"/>
    <w:rsid w:val="00CF5EFC"/>
    <w:rsid w:val="00D11315"/>
    <w:rsid w:val="00D42DF8"/>
    <w:rsid w:val="00D553FA"/>
    <w:rsid w:val="00D87397"/>
    <w:rsid w:val="00D925C4"/>
    <w:rsid w:val="00DB2BC7"/>
    <w:rsid w:val="00DD26E4"/>
    <w:rsid w:val="00DF15D7"/>
    <w:rsid w:val="00DF4DEC"/>
    <w:rsid w:val="00E03B0E"/>
    <w:rsid w:val="00E13AD8"/>
    <w:rsid w:val="00E2114E"/>
    <w:rsid w:val="00E51B40"/>
    <w:rsid w:val="00E55F6A"/>
    <w:rsid w:val="00E61B13"/>
    <w:rsid w:val="00E932DC"/>
    <w:rsid w:val="00EA2E5D"/>
    <w:rsid w:val="00EA43A0"/>
    <w:rsid w:val="00ED51DE"/>
    <w:rsid w:val="00EF4C3F"/>
    <w:rsid w:val="00EF7BD2"/>
    <w:rsid w:val="00F02237"/>
    <w:rsid w:val="00F025AB"/>
    <w:rsid w:val="00F1332B"/>
    <w:rsid w:val="00F31B72"/>
    <w:rsid w:val="00F76B3E"/>
    <w:rsid w:val="00FA12C3"/>
    <w:rsid w:val="00FA2146"/>
    <w:rsid w:val="00FB2C52"/>
    <w:rsid w:val="00FF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D983"/>
  <w15:docId w15:val="{F941A7EA-9B6F-431F-A153-4AA88A12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B6A"/>
    <w:pPr>
      <w:spacing w:after="200" w:line="276" w:lineRule="auto"/>
    </w:pPr>
    <w:rPr>
      <w:rFonts w:eastAsia="Times New Roman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6A"/>
  </w:style>
  <w:style w:type="paragraph" w:styleId="Footer">
    <w:name w:val="footer"/>
    <w:basedOn w:val="Normal"/>
    <w:link w:val="FooterChar"/>
    <w:uiPriority w:val="99"/>
    <w:semiHidden/>
    <w:unhideWhenUsed/>
    <w:rsid w:val="00AF4B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B6A"/>
  </w:style>
  <w:style w:type="paragraph" w:styleId="BalloonText">
    <w:name w:val="Balloon Text"/>
    <w:basedOn w:val="Normal"/>
    <w:link w:val="BalloonTextChar"/>
    <w:uiPriority w:val="99"/>
    <w:semiHidden/>
    <w:unhideWhenUsed/>
    <w:rsid w:val="00AF4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B6A"/>
    <w:pPr>
      <w:ind w:left="720"/>
      <w:contextualSpacing/>
    </w:pPr>
  </w:style>
  <w:style w:type="paragraph" w:styleId="NoSpacing">
    <w:name w:val="No Spacing"/>
    <w:uiPriority w:val="1"/>
    <w:qFormat/>
    <w:rsid w:val="00AF4B6A"/>
    <w:rPr>
      <w:rFonts w:eastAsia="Times New Roman"/>
      <w:sz w:val="22"/>
      <w:szCs w:val="22"/>
      <w:lang w:val="en-IN" w:eastAsia="en-IN"/>
    </w:rPr>
  </w:style>
  <w:style w:type="paragraph" w:customStyle="1" w:styleId="Default">
    <w:name w:val="Default"/>
    <w:rsid w:val="00BA28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unhideWhenUsed/>
    <w:rsid w:val="005D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 Susarla</dc:creator>
  <cp:lastModifiedBy>dorsalauday4@gmail.com</cp:lastModifiedBy>
  <cp:revision>14</cp:revision>
  <cp:lastPrinted>2019-10-31T06:15:00Z</cp:lastPrinted>
  <dcterms:created xsi:type="dcterms:W3CDTF">2021-03-26T08:28:00Z</dcterms:created>
  <dcterms:modified xsi:type="dcterms:W3CDTF">2021-04-07T18:01:00Z</dcterms:modified>
</cp:coreProperties>
</file>